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5566D" w14:textId="77777777" w:rsidR="002622A7" w:rsidRPr="00301D84" w:rsidRDefault="002622A7" w:rsidP="002622A7">
      <w:pPr>
        <w:jc w:val="center"/>
        <w:rPr>
          <w:rFonts w:ascii="Chalkboard SE" w:hAnsi="Chalkboard SE" w:cs="Apple Chancery"/>
          <w:b/>
          <w:sz w:val="32"/>
          <w:szCs w:val="32"/>
        </w:rPr>
      </w:pPr>
      <w:r w:rsidRPr="00301D84">
        <w:rPr>
          <w:rFonts w:ascii="Chalkboard SE" w:hAnsi="Chalkboard SE"/>
          <w:b/>
          <w:noProof/>
        </w:rPr>
        <mc:AlternateContent>
          <mc:Choice Requires="wps">
            <w:drawing>
              <wp:anchor distT="0" distB="0" distL="114300" distR="114300" simplePos="0" relativeHeight="251659264" behindDoc="0" locked="0" layoutInCell="1" allowOverlap="1" wp14:anchorId="40B84EE6" wp14:editId="79B7B15B">
                <wp:simplePos x="0" y="0"/>
                <wp:positionH relativeFrom="column">
                  <wp:posOffset>-572135</wp:posOffset>
                </wp:positionH>
                <wp:positionV relativeFrom="paragraph">
                  <wp:posOffset>-631888</wp:posOffset>
                </wp:positionV>
                <wp:extent cx="1367822" cy="1307365"/>
                <wp:effectExtent l="0" t="0" r="3810" b="7620"/>
                <wp:wrapNone/>
                <wp:docPr id="17" name="Text Box 17"/>
                <wp:cNvGraphicFramePr/>
                <a:graphic xmlns:a="http://schemas.openxmlformats.org/drawingml/2006/main">
                  <a:graphicData uri="http://schemas.microsoft.com/office/word/2010/wordprocessingShape">
                    <wps:wsp>
                      <wps:cNvSpPr txBox="1"/>
                      <wps:spPr>
                        <a:xfrm>
                          <a:off x="0" y="0"/>
                          <a:ext cx="1367822" cy="1307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CD5B09" w14:textId="77777777" w:rsidR="002622A7" w:rsidRDefault="002622A7" w:rsidP="002622A7">
                            <w:r>
                              <w:rPr>
                                <w:noProof/>
                              </w:rPr>
                              <w:drawing>
                                <wp:inline distT="0" distB="0" distL="0" distR="0" wp14:anchorId="341F3C8E" wp14:editId="2D62EABB">
                                  <wp:extent cx="1178560" cy="1135159"/>
                                  <wp:effectExtent l="0" t="0" r="254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8560" cy="113515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0B84EE6" id="_x0000_t202" coordsize="21600,21600" o:spt="202" path="m,l,21600r21600,l21600,xe">
                <v:stroke joinstyle="miter"/>
                <v:path gradientshapeok="t" o:connecttype="rect"/>
              </v:shapetype>
              <v:shape id="Text Box 17" o:spid="_x0000_s1026" type="#_x0000_t202" style="position:absolute;left:0;text-align:left;margin-left:-45.05pt;margin-top:-49.75pt;width:107.7pt;height:102.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0H2dgIAAGYFAAAOAAAAZHJzL2Uyb0RvYy54bWysVEtPGzEQvlfqf7B8L5sHBBqxQSmIqhIC&#10;VKg4O16bWPV6XHuS3fTXM/ZuHqVcqHrxjne+eX2emfOLtrZsrUI04Eo+PBpwppyEyrjnkv94vP50&#10;xllE4SphwamSb1TkF7OPH84bP1UjWIKtVGDkxMVp40u+RPTToohyqWoRj8ArR0oNoRZI1/BcVEE0&#10;5L22xWgwmBQNhMoHkCpG+nvVKfks+9daSbzTOipktuSUG+Yz5HORzmJ2LqbPQfilkX0a4h+yqIVx&#10;FHTn6kqgYKtg/nJVGxkggsYjCXUBWhupcg1UzXDwqpqHpfAq10LkRL+jKf4/t/J2/eDvA8P2C7T0&#10;gImQxsdppJ+pnlaHOn0pU0Z6onCzo021yGQyGk9Oz0YjziTphuPB6XhykvwUe3MfIn5VULMklDzQ&#10;u2S6xPomYgfdQlK0CNZU18bafEm9oC5tYGtBr2gxJ0nO/0BZx5qST8Yng+zYQTLvPFuX3KjcDX24&#10;fYlZwo1VCWPdd6WZqXKlb8QWUiq3i5/RCaUp1HsMe/w+q/cYd3WQRY4MDnfGtXEQcvV5fPaUVT+3&#10;lOkOT29zUHcSsV20/dMvoNpQRwTohiV6eW3o1W5ExHsRaDqoCWji8Y4ObYFYh17ibAnh91v/E56a&#10;lrScNTRtJY+/ViIozuw3R+38eXh8nMYzX45PTkd0CYeaxaHGrepLoFYY0m7xMosJj3Yr6gD1Ey2G&#10;eYpKKuEkxS45bsVL7HYALRap5vMMooH0Am/cg5fJdaI39eRj+ySC7xsXqedvYTuXYvqqfztssnQw&#10;XyFok5s7Edyx2hNPw5zHo188aVsc3jNqvx5nLwAAAP//AwBQSwMEFAAGAAgAAAAhAIUXWHriAAAA&#10;CwEAAA8AAABkcnMvZG93bnJldi54bWxMj8tOwzAQRfdI/QdrKrFBrd2GFBriVAjxkNjR8BA7Nx6S&#10;iHgcxW4S/h5n1e7uaI7unEl3o2lYj52rLUlYLQUwpMLqmkoJ7/nT4haY84q0aiyhhD90sMtmF6lK&#10;tB3oDfu9L1koIZcoCZX3bcK5Kyo0yi1tixR2P7YzyoexK7nu1BDKTcPXQmy4UTWFC5Vq8aHC4nd/&#10;NBK+r8qvVzc+fwxRHLWPL31+86lzKS/n4/0dMI+jP8Ew6Qd1yILTwR5JO9ZIWGzFKqBT2MbAJmId&#10;R8AOIYjNNfAs5ec/ZP8AAAD//wMAUEsBAi0AFAAGAAgAAAAhALaDOJL+AAAA4QEAABMAAAAAAAAA&#10;AAAAAAAAAAAAAFtDb250ZW50X1R5cGVzXS54bWxQSwECLQAUAAYACAAAACEAOP0h/9YAAACUAQAA&#10;CwAAAAAAAAAAAAAAAAAvAQAAX3JlbHMvLnJlbHNQSwECLQAUAAYACAAAACEAFT9B9nYCAABmBQAA&#10;DgAAAAAAAAAAAAAAAAAuAgAAZHJzL2Uyb0RvYy54bWxQSwECLQAUAAYACAAAACEAhRdYeuIAAAAL&#10;AQAADwAAAAAAAAAAAAAAAADQBAAAZHJzL2Rvd25yZXYueG1sUEsFBgAAAAAEAAQA8wAAAN8FAAAA&#10;AA==&#10;" fillcolor="white [3201]" stroked="f" strokeweight=".5pt">
                <v:textbox>
                  <w:txbxContent>
                    <w:p w14:paraId="3CCD5B09" w14:textId="77777777" w:rsidR="002622A7" w:rsidRDefault="002622A7" w:rsidP="002622A7">
                      <w:r>
                        <w:rPr>
                          <w:noProof/>
                        </w:rPr>
                        <w:drawing>
                          <wp:inline distT="0" distB="0" distL="0" distR="0" wp14:anchorId="341F3C8E" wp14:editId="2D62EABB">
                            <wp:extent cx="1178560" cy="1135159"/>
                            <wp:effectExtent l="0" t="0" r="254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8560" cy="1135159"/>
                                    </a:xfrm>
                                    <a:prstGeom prst="rect">
                                      <a:avLst/>
                                    </a:prstGeom>
                                    <a:noFill/>
                                    <a:ln>
                                      <a:noFill/>
                                    </a:ln>
                                  </pic:spPr>
                                </pic:pic>
                              </a:graphicData>
                            </a:graphic>
                          </wp:inline>
                        </w:drawing>
                      </w:r>
                    </w:p>
                  </w:txbxContent>
                </v:textbox>
              </v:shape>
            </w:pict>
          </mc:Fallback>
        </mc:AlternateContent>
      </w:r>
      <w:r w:rsidRPr="00301D84">
        <w:rPr>
          <w:rFonts w:ascii="Chalkboard SE" w:hAnsi="Chalkboard SE" w:cs="Apple Chancery"/>
          <w:b/>
          <w:sz w:val="32"/>
          <w:szCs w:val="32"/>
          <w14:shadow w14:blurRad="63500" w14:dist="50800" w14:dir="13500000" w14:sx="0" w14:sy="0" w14:kx="0" w14:ky="0" w14:algn="none">
            <w14:srgbClr w14:val="000000">
              <w14:alpha w14:val="50000"/>
            </w14:srgbClr>
          </w14:shadow>
          <w14:textOutline w14:w="9525" w14:cap="rnd" w14:cmpd="sng" w14:algn="ctr">
            <w14:solidFill>
              <w14:srgbClr w14:val="008000"/>
            </w14:solidFill>
            <w14:prstDash w14:val="solid"/>
            <w14:bevel/>
          </w14:textOutline>
        </w:rPr>
        <w:t xml:space="preserve">Basic seedling production:  </w:t>
      </w:r>
    </w:p>
    <w:p w14:paraId="1A01905B" w14:textId="77777777" w:rsidR="002622A7" w:rsidRPr="00301D84" w:rsidRDefault="002622A7" w:rsidP="002622A7">
      <w:pPr>
        <w:jc w:val="center"/>
        <w:rPr>
          <w:rFonts w:ascii="Chalkboard SE" w:hAnsi="Chalkboard SE" w:cs="Apple Chancery"/>
          <w:b/>
          <w:sz w:val="28"/>
          <w:szCs w:val="28"/>
        </w:rPr>
      </w:pPr>
      <w:r w:rsidRPr="00301D84">
        <w:rPr>
          <w:rFonts w:ascii="Chalkboard SE" w:hAnsi="Chalkboard SE" w:cs="Apple Chancery"/>
          <w:b/>
          <w:sz w:val="28"/>
          <w:szCs w:val="28"/>
        </w:rPr>
        <w:t xml:space="preserve">How to get your garden off to the </w:t>
      </w:r>
    </w:p>
    <w:p w14:paraId="490BB72B" w14:textId="77777777" w:rsidR="002622A7" w:rsidRPr="00301D84" w:rsidRDefault="002622A7" w:rsidP="002622A7">
      <w:pPr>
        <w:jc w:val="center"/>
        <w:rPr>
          <w:rFonts w:ascii="Chalkboard SE" w:hAnsi="Chalkboard SE" w:cs="Apple Chancery"/>
          <w:b/>
          <w:sz w:val="28"/>
          <w:szCs w:val="28"/>
        </w:rPr>
      </w:pPr>
      <w:r w:rsidRPr="00301D84">
        <w:rPr>
          <w:rFonts w:ascii="Chalkboard SE" w:hAnsi="Chalkboard SE" w:cs="Apple Chancery"/>
          <w:b/>
          <w:sz w:val="28"/>
          <w:szCs w:val="28"/>
        </w:rPr>
        <w:t>Best start possible</w:t>
      </w:r>
    </w:p>
    <w:p w14:paraId="617ECABB" w14:textId="77777777" w:rsidR="002622A7" w:rsidRPr="006B7E0A" w:rsidRDefault="002622A7" w:rsidP="002622A7"/>
    <w:p w14:paraId="5834472B" w14:textId="77777777" w:rsidR="002622A7" w:rsidRPr="006B7E0A" w:rsidRDefault="002622A7" w:rsidP="002622A7">
      <w:r w:rsidRPr="006B7E0A">
        <w:t xml:space="preserve">Seeds are the stored genetic potential of the plant world.  </w:t>
      </w:r>
      <w:r>
        <w:t xml:space="preserve">Seed holds the potential for change and adaptability inherent in DNA.  </w:t>
      </w:r>
      <w:r w:rsidRPr="006B7E0A">
        <w:t>There are other forms of plant propagation</w:t>
      </w:r>
      <w:r>
        <w:t>,</w:t>
      </w:r>
      <w:r w:rsidRPr="006B7E0A">
        <w:t xml:space="preserve"> but it all begins with the seed.</w:t>
      </w:r>
    </w:p>
    <w:p w14:paraId="689B114A" w14:textId="77777777" w:rsidR="002622A7" w:rsidRPr="006B7E0A" w:rsidRDefault="002622A7" w:rsidP="002622A7"/>
    <w:p w14:paraId="1FF32777" w14:textId="67B90EDB" w:rsidR="002622A7" w:rsidRDefault="002622A7" w:rsidP="002622A7">
      <w:r w:rsidRPr="006B7E0A">
        <w:t xml:space="preserve">Humans have been selecting desirable traits in plants and animals since agriculture began – about 8000 years ago.  </w:t>
      </w:r>
      <w:proofErr w:type="gramStart"/>
      <w:r w:rsidRPr="006B7E0A">
        <w:t>We’ve</w:t>
      </w:r>
      <w:proofErr w:type="gramEnd"/>
      <w:r w:rsidRPr="006B7E0A">
        <w:t xml:space="preserve"> been “messing about with life” for a very, very long time.  This “messing about” increased at a dramatic rate starting around the turn of last century and really started to ramp up just after WWI.  </w:t>
      </w:r>
      <w:r>
        <w:t>The</w:t>
      </w:r>
      <w:r w:rsidRPr="006B7E0A">
        <w:t xml:space="preserve"> </w:t>
      </w:r>
      <w:proofErr w:type="gramStart"/>
      <w:r w:rsidRPr="006B7E0A">
        <w:t>really dramatic</w:t>
      </w:r>
      <w:proofErr w:type="gramEnd"/>
      <w:r w:rsidRPr="006B7E0A">
        <w:t xml:space="preserve"> changes (like GMO technology</w:t>
      </w:r>
      <w:r w:rsidR="004B0BFC">
        <w:t>, chemical fertilizers, all kinds of pesticides</w:t>
      </w:r>
      <w:r w:rsidRPr="006B7E0A">
        <w:t>) got their start after WWII.</w:t>
      </w:r>
      <w:r>
        <w:t xml:space="preserve">  Most farmers before the 1900’s saved their own seed.  After WWII, more and more farmers would put their entire effort in to saleable production and would buy new seeds the next year from the rapidly developing seed companies.  It’s only in the very recent </w:t>
      </w:r>
      <w:proofErr w:type="gramStart"/>
      <w:r>
        <w:t>past  (</w:t>
      </w:r>
      <w:proofErr w:type="gramEnd"/>
      <w:r w:rsidR="00650E0C">
        <w:t>25-40</w:t>
      </w:r>
      <w:r>
        <w:t xml:space="preserve"> years) that there’s been a resurging interest in “saving seed”</w:t>
      </w:r>
      <w:r w:rsidR="004E0D65">
        <w:t xml:space="preserve"> and growing truly healthy</w:t>
      </w:r>
      <w:r w:rsidR="00650E0C">
        <w:t xml:space="preserve"> food crops</w:t>
      </w:r>
      <w:r>
        <w:t>.</w:t>
      </w:r>
      <w:r w:rsidRPr="00B34138">
        <w:t xml:space="preserve"> </w:t>
      </w:r>
    </w:p>
    <w:p w14:paraId="56058401" w14:textId="2CA5F062" w:rsidR="004E0D65" w:rsidRDefault="004E0D65" w:rsidP="002622A7"/>
    <w:p w14:paraId="7503A728" w14:textId="28D32A4C" w:rsidR="004E0D65" w:rsidRPr="00650E0C" w:rsidRDefault="004E0D65" w:rsidP="00650E0C">
      <w:pPr>
        <w:widowControl w:val="0"/>
        <w:autoSpaceDE w:val="0"/>
        <w:autoSpaceDN w:val="0"/>
        <w:adjustRightInd w:val="0"/>
        <w:spacing w:after="240"/>
        <w:rPr>
          <w:i/>
          <w:iCs/>
          <w:sz w:val="22"/>
          <w:szCs w:val="22"/>
        </w:rPr>
      </w:pPr>
      <w:r>
        <w:rPr>
          <w:i/>
          <w:iCs/>
          <w:sz w:val="22"/>
          <w:szCs w:val="22"/>
        </w:rPr>
        <w:t>“</w:t>
      </w:r>
      <w:r w:rsidRPr="004E0D65">
        <w:rPr>
          <w:i/>
          <w:iCs/>
          <w:sz w:val="22"/>
          <w:szCs w:val="22"/>
        </w:rPr>
        <w:t xml:space="preserve">The choices we make in our gardens </w:t>
      </w:r>
      <w:proofErr w:type="gramStart"/>
      <w:r w:rsidRPr="004E0D65">
        <w:rPr>
          <w:i/>
          <w:iCs/>
          <w:sz w:val="22"/>
          <w:szCs w:val="22"/>
        </w:rPr>
        <w:t>in regard to</w:t>
      </w:r>
      <w:proofErr w:type="gramEnd"/>
      <w:r w:rsidRPr="004E0D65">
        <w:rPr>
          <w:i/>
          <w:iCs/>
          <w:sz w:val="22"/>
          <w:szCs w:val="22"/>
        </w:rPr>
        <w:t xml:space="preserve"> fostering a healthy system of life in the soil are irrevocably bound up with our capacity to produce quality, life-giving food from the soil.</w:t>
      </w:r>
      <w:r w:rsidR="002006ED">
        <w:rPr>
          <w:i/>
          <w:iCs/>
          <w:sz w:val="22"/>
          <w:szCs w:val="22"/>
        </w:rPr>
        <w:t xml:space="preserve">  </w:t>
      </w:r>
      <w:r w:rsidRPr="004E0D65">
        <w:rPr>
          <w:i/>
          <w:iCs/>
          <w:sz w:val="22"/>
          <w:szCs w:val="22"/>
        </w:rPr>
        <w:t xml:space="preserve">Sir Albert Howard, </w:t>
      </w:r>
      <w:r w:rsidRPr="00650E0C">
        <w:rPr>
          <w:i/>
          <w:iCs/>
          <w:sz w:val="22"/>
          <w:szCs w:val="22"/>
          <w:u w:val="single"/>
        </w:rPr>
        <w:t>The Soil and Health</w:t>
      </w:r>
    </w:p>
    <w:p w14:paraId="0CC899B8" w14:textId="6FEFDB45" w:rsidR="002622A7" w:rsidRDefault="00301D84" w:rsidP="002622A7">
      <w:pPr>
        <w:rPr>
          <w:rFonts w:cs="Helvetica"/>
          <w:color w:val="0E0E0E"/>
        </w:rPr>
      </w:pPr>
      <w:r w:rsidRPr="00301D84">
        <w:rPr>
          <w:rFonts w:ascii="Chalkboard SE" w:hAnsi="Chalkboard SE"/>
          <w:noProof/>
        </w:rPr>
        <mc:AlternateContent>
          <mc:Choice Requires="wps">
            <w:drawing>
              <wp:anchor distT="0" distB="0" distL="114300" distR="114300" simplePos="0" relativeHeight="251663360" behindDoc="0" locked="0" layoutInCell="1" allowOverlap="1" wp14:anchorId="1C71F36A" wp14:editId="33428DFA">
                <wp:simplePos x="0" y="0"/>
                <wp:positionH relativeFrom="column">
                  <wp:posOffset>5013960</wp:posOffset>
                </wp:positionH>
                <wp:positionV relativeFrom="paragraph">
                  <wp:posOffset>79746</wp:posOffset>
                </wp:positionV>
                <wp:extent cx="1057275" cy="61087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057275" cy="6108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566BE6" w14:textId="77777777" w:rsidR="002622A7" w:rsidRDefault="002622A7" w:rsidP="002622A7">
                            <w:r w:rsidRPr="008325BF">
                              <w:rPr>
                                <w:noProof/>
                              </w:rPr>
                              <w:drawing>
                                <wp:inline distT="0" distB="0" distL="0" distR="0" wp14:anchorId="58B4BF6E" wp14:editId="2920B667">
                                  <wp:extent cx="1057983" cy="565195"/>
                                  <wp:effectExtent l="0" t="0" r="889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7512" cy="56494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1F36A" id="Text Box 31" o:spid="_x0000_s1027" type="#_x0000_t202" style="position:absolute;margin-left:394.8pt;margin-top:6.3pt;width:83.25pt;height:4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r2vdAIAAGwFAAAOAAAAZHJzL2Uyb0RvYy54bWysVMlu2zAQvRfoPxC8N5LdbDUiB26CFAWC&#10;JGhS5ExTpE2U4rDk2JL79R1S8tI0lxS9UEPN/vhmLi67xrK1CtGAq/joqORMOQm1cYuKf3+6+XDO&#10;WUThamHBqYpvVOSX0/fvLlo/UWNYgq1VYBTExUnrK75E9JOiiHKpGhGPwCtHSg2hEUjXsCjqIFqK&#10;3thiXJanRQuh9gGkipH+XvdKPs3xtVYS77WOCpmtONWG+Qz5nKezmF6IySIIvzRyKEP8QxWNMI6S&#10;7kJdCxRsFcxfoRojA0TQeCShKUBrI1XugboZlS+6eVwKr3IvBE70O5ji/wsr79aP/iEw7D5DRw+Y&#10;AGl9nET6mfrpdGjSlyplpCcINzvYVIdMJqfy5Gx8dsKZJN3pqDw/y7gWe28fIn5R0LAkVDzQs2S0&#10;xPo2ImUk061JShbBmvrGWJsviQrqyga2FvSIFnON5PGHlXWspeQfT8oc2EFy7yNbl8KoTIYh3b7D&#10;LOHGqmRj3Telmalzo6/kFlIqt8ufrZOVplRvcRzs91W9xbnvgzxyZnC4c26Mg5C7z9Ozh6z+sYVM&#10;9/YE+EHfScRu3lHjBwSYQ70hXgToRyZ6eWPo8W5FxAcRaEaICjT3eE+HtkDgwyBxtoTw67X/yZ6o&#10;S1rOWpq5isefKxEUZ/arI1J/Gh0fpyHNl2MiFV3CoWZ+qHGr5gqIESPaMF5mMdmj3Yo6QPNM62GW&#10;spJKOEm5K45b8Qr7TUDrRarZLBvRWHqBt+7RyxQ6oZyo+dQ9i+AH/iIx/w620ykmL2jc2yZPB7MV&#10;gjaZ4wnnHtUBfxrpTP1h/aSdcXjPVvslOf0NAAD//wMAUEsDBBQABgAIAAAAIQDpWXs94gAAAAoB&#10;AAAPAAAAZHJzL2Rvd25yZXYueG1sTI/NTsMwEITvSLyDtUhcEHXaqmka4lQI8SP1RtOCuLnxkkTE&#10;6yh2k/D2LCc4rXZnNPtNtp1sKwbsfeNIwXwWgUAqnWmoUnAonm4TED5oMrp1hAq+0cM2v7zIdGrc&#10;SK847EMlOIR8qhXUIXSplL6s0Wo/cx0Sa5+utzrw2lfS9HrkcNvKRRTF0uqG+EOtO3yosfzan62C&#10;j5vqfeen5+O4XC27x5ehWL+ZQqnrq+n+DkTAKfyZ4Ref0SFnppM7k/GiVbBONjFbWVjwZMNmFc9B&#10;nPgQJQnIPJP/K+Q/AAAA//8DAFBLAQItABQABgAIAAAAIQC2gziS/gAAAOEBAAATAAAAAAAAAAAA&#10;AAAAAAAAAABbQ29udGVudF9UeXBlc10ueG1sUEsBAi0AFAAGAAgAAAAhADj9If/WAAAAlAEAAAsA&#10;AAAAAAAAAAAAAAAALwEAAF9yZWxzLy5yZWxzUEsBAi0AFAAGAAgAAAAhABl2va90AgAAbAUAAA4A&#10;AAAAAAAAAAAAAAAALgIAAGRycy9lMm9Eb2MueG1sUEsBAi0AFAAGAAgAAAAhAOlZez3iAAAACgEA&#10;AA8AAAAAAAAAAAAAAAAAzgQAAGRycy9kb3ducmV2LnhtbFBLBQYAAAAABAAEAPMAAADdBQAAAAA=&#10;" fillcolor="white [3201]" stroked="f" strokeweight=".5pt">
                <v:textbox>
                  <w:txbxContent>
                    <w:p w14:paraId="6C566BE6" w14:textId="77777777" w:rsidR="002622A7" w:rsidRDefault="002622A7" w:rsidP="002622A7">
                      <w:r w:rsidRPr="008325BF">
                        <w:rPr>
                          <w:noProof/>
                        </w:rPr>
                        <w:drawing>
                          <wp:inline distT="0" distB="0" distL="0" distR="0" wp14:anchorId="58B4BF6E" wp14:editId="2920B667">
                            <wp:extent cx="1057983" cy="565195"/>
                            <wp:effectExtent l="0" t="0" r="889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7512" cy="564943"/>
                                    </a:xfrm>
                                    <a:prstGeom prst="rect">
                                      <a:avLst/>
                                    </a:prstGeom>
                                    <a:noFill/>
                                    <a:ln>
                                      <a:noFill/>
                                    </a:ln>
                                  </pic:spPr>
                                </pic:pic>
                              </a:graphicData>
                            </a:graphic>
                          </wp:inline>
                        </w:drawing>
                      </w:r>
                    </w:p>
                  </w:txbxContent>
                </v:textbox>
              </v:shape>
            </w:pict>
          </mc:Fallback>
        </mc:AlternateContent>
      </w:r>
    </w:p>
    <w:p w14:paraId="06BDECB5" w14:textId="36E82120" w:rsidR="002622A7" w:rsidRPr="00301D84" w:rsidRDefault="002622A7" w:rsidP="002622A7">
      <w:pPr>
        <w:rPr>
          <w:rFonts w:ascii="Chalkboard SE" w:hAnsi="Chalkboard SE" w:cs="Apple Chancery"/>
          <w:b/>
          <w:color w:val="008000"/>
          <w:sz w:val="28"/>
          <w:szCs w:val="28"/>
        </w:rPr>
      </w:pPr>
      <w:r w:rsidRPr="00301D84">
        <w:rPr>
          <w:rFonts w:ascii="Chalkboard SE" w:hAnsi="Chalkboard SE" w:cs="Apple Chancery"/>
          <w:b/>
          <w:color w:val="008000"/>
          <w:sz w:val="28"/>
          <w:szCs w:val="28"/>
        </w:rPr>
        <w:t xml:space="preserve">Now for the fun part – </w:t>
      </w:r>
      <w:proofErr w:type="gramStart"/>
      <w:r w:rsidRPr="00301D84">
        <w:rPr>
          <w:rFonts w:ascii="Chalkboard SE" w:hAnsi="Chalkboard SE" w:cs="Apple Chancery"/>
          <w:b/>
          <w:color w:val="008000"/>
          <w:sz w:val="28"/>
          <w:szCs w:val="28"/>
        </w:rPr>
        <w:t>actually starting</w:t>
      </w:r>
      <w:proofErr w:type="gramEnd"/>
      <w:r w:rsidRPr="00301D84">
        <w:rPr>
          <w:rFonts w:ascii="Chalkboard SE" w:hAnsi="Chalkboard SE" w:cs="Apple Chancery"/>
          <w:b/>
          <w:color w:val="008000"/>
          <w:sz w:val="28"/>
          <w:szCs w:val="28"/>
        </w:rPr>
        <w:t xml:space="preserve"> seeds off right!</w:t>
      </w:r>
      <w:r w:rsidRPr="00301D84">
        <w:rPr>
          <w:rFonts w:ascii="Chalkboard SE" w:hAnsi="Chalkboard SE"/>
        </w:rPr>
        <w:t xml:space="preserve"> </w:t>
      </w:r>
    </w:p>
    <w:p w14:paraId="3F2E8C75" w14:textId="77777777" w:rsidR="002622A7" w:rsidRDefault="002622A7" w:rsidP="002622A7">
      <w:pPr>
        <w:rPr>
          <w:rFonts w:ascii="Apple Chancery" w:hAnsi="Apple Chancery" w:cs="Apple Chancery"/>
          <w:b/>
          <w:color w:val="0E0E0E"/>
          <w:sz w:val="28"/>
          <w:szCs w:val="28"/>
        </w:rPr>
      </w:pPr>
    </w:p>
    <w:p w14:paraId="77CF40E3" w14:textId="77777777" w:rsidR="002622A7" w:rsidRDefault="002622A7" w:rsidP="002622A7">
      <w:pPr>
        <w:rPr>
          <w:rFonts w:cs="Apple Chancery"/>
          <w:b/>
          <w:color w:val="0E0E0E"/>
        </w:rPr>
      </w:pPr>
      <w:r>
        <w:rPr>
          <w:rFonts w:cs="Apple Chancery"/>
          <w:b/>
          <w:color w:val="0E0E0E"/>
        </w:rPr>
        <w:t xml:space="preserve">Things you will need: </w:t>
      </w:r>
    </w:p>
    <w:p w14:paraId="64F9433E" w14:textId="77777777" w:rsidR="002622A7" w:rsidRPr="00ED462B" w:rsidRDefault="002622A7" w:rsidP="002622A7">
      <w:pPr>
        <w:pStyle w:val="ListParagraph"/>
        <w:numPr>
          <w:ilvl w:val="0"/>
          <w:numId w:val="1"/>
        </w:numPr>
        <w:rPr>
          <w:rFonts w:cs="Apple Chancery"/>
          <w:b/>
          <w:color w:val="0E0E0E"/>
        </w:rPr>
      </w:pPr>
      <w:r w:rsidRPr="00ED462B">
        <w:rPr>
          <w:rFonts w:cs="Apple Chancery"/>
          <w:b/>
          <w:color w:val="0E0E0E"/>
        </w:rPr>
        <w:t>Clean pots (</w:t>
      </w:r>
      <w:proofErr w:type="gramStart"/>
      <w:r w:rsidRPr="00ED462B">
        <w:rPr>
          <w:rFonts w:cs="Apple Chancery"/>
          <w:b/>
          <w:color w:val="0E0E0E"/>
        </w:rPr>
        <w:t>as long as</w:t>
      </w:r>
      <w:proofErr w:type="gramEnd"/>
      <w:r w:rsidRPr="00ED462B">
        <w:rPr>
          <w:rFonts w:cs="Apple Chancery"/>
          <w:b/>
          <w:color w:val="0E0E0E"/>
        </w:rPr>
        <w:t xml:space="preserve"> it’s clean and has drainage – use whatever you have – great place to save money!), </w:t>
      </w:r>
    </w:p>
    <w:p w14:paraId="49958840" w14:textId="171B99EB" w:rsidR="002622A7" w:rsidRPr="00ED462B" w:rsidRDefault="002622A7" w:rsidP="002622A7">
      <w:pPr>
        <w:pStyle w:val="ListParagraph"/>
        <w:numPr>
          <w:ilvl w:val="0"/>
          <w:numId w:val="1"/>
        </w:numPr>
        <w:rPr>
          <w:rFonts w:cs="Apple Chancery"/>
          <w:b/>
          <w:color w:val="0E0E0E"/>
        </w:rPr>
      </w:pPr>
      <w:r w:rsidRPr="00ED462B">
        <w:rPr>
          <w:rFonts w:cs="Apple Chancery"/>
          <w:b/>
          <w:color w:val="0E0E0E"/>
        </w:rPr>
        <w:t>Fresh seed (the best</w:t>
      </w:r>
      <w:r w:rsidR="00214632">
        <w:rPr>
          <w:rFonts w:cs="Apple Chancery"/>
          <w:b/>
          <w:color w:val="0E0E0E"/>
        </w:rPr>
        <w:t xml:space="preserve">, </w:t>
      </w:r>
      <w:r>
        <w:rPr>
          <w:rFonts w:cs="Apple Chancery"/>
          <w:b/>
          <w:color w:val="0E0E0E"/>
        </w:rPr>
        <w:t>heaviest and largest per variety)</w:t>
      </w:r>
      <w:r w:rsidRPr="00ED462B">
        <w:rPr>
          <w:rFonts w:cs="Apple Chancery"/>
          <w:b/>
          <w:color w:val="0E0E0E"/>
        </w:rPr>
        <w:t xml:space="preserve"> you can buy – like any young living creature – the beginning matters), </w:t>
      </w:r>
    </w:p>
    <w:p w14:paraId="0898DA37" w14:textId="62171D0F" w:rsidR="002622A7" w:rsidRDefault="002622A7" w:rsidP="002622A7">
      <w:pPr>
        <w:pStyle w:val="ListParagraph"/>
        <w:numPr>
          <w:ilvl w:val="0"/>
          <w:numId w:val="1"/>
        </w:numPr>
        <w:rPr>
          <w:rFonts w:cs="Apple Chancery"/>
          <w:b/>
          <w:color w:val="0E0E0E"/>
        </w:rPr>
      </w:pPr>
      <w:r w:rsidRPr="00ED462B">
        <w:rPr>
          <w:rFonts w:cs="Apple Chancery"/>
          <w:b/>
          <w:color w:val="0E0E0E"/>
        </w:rPr>
        <w:t xml:space="preserve">Seed starting compost (not the area to be cheap – make your own or buy but make sure </w:t>
      </w:r>
      <w:proofErr w:type="gramStart"/>
      <w:r w:rsidRPr="00ED462B">
        <w:rPr>
          <w:rFonts w:cs="Apple Chancery"/>
          <w:b/>
          <w:color w:val="0E0E0E"/>
        </w:rPr>
        <w:t>it’s</w:t>
      </w:r>
      <w:proofErr w:type="gramEnd"/>
      <w:r w:rsidRPr="00ED462B">
        <w:rPr>
          <w:rFonts w:cs="Apple Chancery"/>
          <w:b/>
          <w:color w:val="0E0E0E"/>
        </w:rPr>
        <w:t xml:space="preserve"> the real deal – water must penetrate but not bog down –plants need oxygen, water and a place for their roots to look for minerals)</w:t>
      </w:r>
      <w:r w:rsidR="00301D84">
        <w:rPr>
          <w:rFonts w:cs="Apple Chancery"/>
          <w:b/>
          <w:color w:val="0E0E0E"/>
        </w:rPr>
        <w:t xml:space="preserve"> – and NO garden soil!!!!</w:t>
      </w:r>
    </w:p>
    <w:p w14:paraId="2BC2B0D3" w14:textId="3C2782D2" w:rsidR="00477B62" w:rsidRDefault="00477B62" w:rsidP="002622A7">
      <w:pPr>
        <w:pStyle w:val="ListParagraph"/>
        <w:numPr>
          <w:ilvl w:val="0"/>
          <w:numId w:val="1"/>
        </w:numPr>
        <w:rPr>
          <w:rFonts w:cs="Apple Chancery"/>
          <w:b/>
          <w:color w:val="0E0E0E"/>
        </w:rPr>
      </w:pPr>
      <w:r>
        <w:rPr>
          <w:rFonts w:cs="Apple Chancery"/>
          <w:b/>
          <w:color w:val="0E0E0E"/>
        </w:rPr>
        <w:t xml:space="preserve">Starting drench of liquid kelp (1tbl), </w:t>
      </w:r>
      <w:proofErr w:type="gramStart"/>
      <w:r>
        <w:rPr>
          <w:rFonts w:cs="Apple Chancery"/>
          <w:b/>
          <w:color w:val="0E0E0E"/>
        </w:rPr>
        <w:t>humate(</w:t>
      </w:r>
      <w:proofErr w:type="gramEnd"/>
      <w:r>
        <w:rPr>
          <w:rFonts w:cs="Apple Chancery"/>
          <w:b/>
          <w:color w:val="0E0E0E"/>
        </w:rPr>
        <w:t>1 tsp) and molasses (1tbl) per gallon of water.  Use lightly to bring quick energy to the sprouting seeds</w:t>
      </w:r>
    </w:p>
    <w:p w14:paraId="658F5137" w14:textId="15148FCC" w:rsidR="00B96983" w:rsidRPr="00ED462B" w:rsidRDefault="00B96983" w:rsidP="002622A7">
      <w:pPr>
        <w:pStyle w:val="ListParagraph"/>
        <w:numPr>
          <w:ilvl w:val="0"/>
          <w:numId w:val="1"/>
        </w:numPr>
        <w:rPr>
          <w:rFonts w:cs="Apple Chancery"/>
          <w:b/>
          <w:color w:val="0E0E0E"/>
        </w:rPr>
      </w:pPr>
      <w:r>
        <w:rPr>
          <w:rFonts w:cs="Apple Chancery"/>
          <w:b/>
          <w:color w:val="0E0E0E"/>
        </w:rPr>
        <w:t>Seed inoculant – multi -genus and multi-specie</w:t>
      </w:r>
    </w:p>
    <w:p w14:paraId="6AF83716" w14:textId="77777777" w:rsidR="002622A7" w:rsidRPr="00ED462B" w:rsidRDefault="002622A7" w:rsidP="002622A7">
      <w:pPr>
        <w:pStyle w:val="ListParagraph"/>
        <w:numPr>
          <w:ilvl w:val="0"/>
          <w:numId w:val="1"/>
        </w:numPr>
        <w:rPr>
          <w:rFonts w:cs="Apple Chancery"/>
          <w:b/>
          <w:color w:val="0E0E0E"/>
        </w:rPr>
      </w:pPr>
      <w:r w:rsidRPr="00ED462B">
        <w:rPr>
          <w:rFonts w:cs="Apple Chancery"/>
          <w:b/>
          <w:color w:val="0E0E0E"/>
        </w:rPr>
        <w:t>Labels</w:t>
      </w:r>
      <w:proofErr w:type="gramStart"/>
      <w:r w:rsidRPr="00ED462B">
        <w:rPr>
          <w:rFonts w:cs="Apple Chancery"/>
          <w:b/>
          <w:color w:val="0E0E0E"/>
        </w:rPr>
        <w:t xml:space="preserve">   (</w:t>
      </w:r>
      <w:proofErr w:type="gramEnd"/>
      <w:r w:rsidRPr="00ED462B">
        <w:rPr>
          <w:rFonts w:cs="Apple Chancery"/>
          <w:b/>
          <w:color w:val="0E0E0E"/>
        </w:rPr>
        <w:t xml:space="preserve">and a garden journal if you can convince yourself to use one), </w:t>
      </w:r>
    </w:p>
    <w:p w14:paraId="4F662F4B" w14:textId="77777777" w:rsidR="002622A7" w:rsidRPr="00ED462B" w:rsidRDefault="002622A7" w:rsidP="002622A7">
      <w:pPr>
        <w:pStyle w:val="ListParagraph"/>
        <w:numPr>
          <w:ilvl w:val="0"/>
          <w:numId w:val="1"/>
        </w:numPr>
        <w:rPr>
          <w:rFonts w:cs="Apple Chancery"/>
          <w:b/>
          <w:color w:val="0E0E0E"/>
        </w:rPr>
      </w:pPr>
      <w:r w:rsidRPr="00ED462B">
        <w:rPr>
          <w:rFonts w:cs="Apple Chancery"/>
          <w:b/>
          <w:color w:val="0E0E0E"/>
        </w:rPr>
        <w:t xml:space="preserve">Humidity dome, </w:t>
      </w:r>
      <w:proofErr w:type="gramStart"/>
      <w:r w:rsidRPr="00ED462B">
        <w:rPr>
          <w:rFonts w:cs="Apple Chancery"/>
          <w:b/>
          <w:color w:val="0E0E0E"/>
        </w:rPr>
        <w:t>plastic</w:t>
      </w:r>
      <w:proofErr w:type="gramEnd"/>
      <w:r w:rsidRPr="00ED462B">
        <w:rPr>
          <w:rFonts w:cs="Apple Chancery"/>
          <w:b/>
          <w:color w:val="0E0E0E"/>
        </w:rPr>
        <w:t xml:space="preserve"> or some other way to control humidity, </w:t>
      </w:r>
    </w:p>
    <w:p w14:paraId="5E426A02" w14:textId="77777777" w:rsidR="002622A7" w:rsidRPr="00ED462B" w:rsidRDefault="002622A7" w:rsidP="002622A7">
      <w:pPr>
        <w:pStyle w:val="ListParagraph"/>
        <w:numPr>
          <w:ilvl w:val="0"/>
          <w:numId w:val="1"/>
        </w:numPr>
        <w:rPr>
          <w:rFonts w:cs="Apple Chancery"/>
          <w:b/>
          <w:color w:val="0E0E0E"/>
        </w:rPr>
      </w:pPr>
      <w:r w:rsidRPr="00ED462B">
        <w:rPr>
          <w:rFonts w:cs="Apple Chancery"/>
          <w:b/>
          <w:color w:val="0E0E0E"/>
        </w:rPr>
        <w:t xml:space="preserve">A warm space </w:t>
      </w:r>
    </w:p>
    <w:p w14:paraId="34E9BEE5" w14:textId="77777777" w:rsidR="002622A7" w:rsidRDefault="002622A7" w:rsidP="002622A7">
      <w:pPr>
        <w:rPr>
          <w:rFonts w:cs="Apple Chancery"/>
          <w:b/>
          <w:color w:val="0E0E0E"/>
        </w:rPr>
      </w:pPr>
    </w:p>
    <w:p w14:paraId="064D2DD0" w14:textId="77777777" w:rsidR="002622A7" w:rsidRPr="00F2131F" w:rsidRDefault="002622A7" w:rsidP="002622A7">
      <w:pPr>
        <w:rPr>
          <w:rFonts w:cs="Apple Chancery"/>
          <w:b/>
          <w:color w:val="0E0E0E"/>
          <w:sz w:val="28"/>
          <w:szCs w:val="28"/>
        </w:rPr>
      </w:pPr>
      <w:r>
        <w:rPr>
          <w:rFonts w:cs="Apple Chancery"/>
          <w:b/>
          <w:color w:val="0E0E0E"/>
          <w:sz w:val="28"/>
          <w:szCs w:val="28"/>
        </w:rPr>
        <w:t>A</w:t>
      </w:r>
      <w:r w:rsidRPr="00F2131F">
        <w:rPr>
          <w:rFonts w:cs="Apple Chancery"/>
          <w:b/>
          <w:color w:val="0E0E0E"/>
          <w:sz w:val="28"/>
          <w:szCs w:val="28"/>
        </w:rPr>
        <w:t>nd patience!!!!</w:t>
      </w:r>
      <w:r>
        <w:rPr>
          <w:rFonts w:cs="Apple Chancery"/>
          <w:b/>
          <w:color w:val="0E0E0E"/>
          <w:sz w:val="28"/>
          <w:szCs w:val="28"/>
        </w:rPr>
        <w:t xml:space="preserve">  This is not the time to rush…I put on some good music and zone into my seedling trays.  Every time I rush it, I regret it </w:t>
      </w:r>
      <w:r w:rsidRPr="00F2131F">
        <w:rPr>
          <w:rFonts w:cs="Apple Chancery"/>
          <w:b/>
          <w:color w:val="0E0E0E"/>
          <w:sz w:val="28"/>
          <w:szCs w:val="28"/>
        </w:rPr>
        <w:sym w:font="Wingdings" w:char="F04A"/>
      </w:r>
    </w:p>
    <w:p w14:paraId="59E33723" w14:textId="77777777" w:rsidR="002622A7" w:rsidRDefault="002622A7" w:rsidP="002622A7">
      <w:pPr>
        <w:rPr>
          <w:rFonts w:cs="Apple Chancery"/>
          <w:b/>
          <w:color w:val="0E0E0E"/>
        </w:rPr>
      </w:pPr>
    </w:p>
    <w:p w14:paraId="7CC72ADA" w14:textId="4A570AD5" w:rsidR="002622A7" w:rsidRDefault="002622A7" w:rsidP="002622A7">
      <w:pPr>
        <w:rPr>
          <w:rFonts w:cs="Apple Chancery"/>
          <w:color w:val="0E0E0E"/>
        </w:rPr>
      </w:pPr>
      <w:r>
        <w:rPr>
          <w:rFonts w:cs="Apple Chancery"/>
          <w:color w:val="0E0E0E"/>
        </w:rPr>
        <w:t xml:space="preserve">Most </w:t>
      </w:r>
      <w:r w:rsidR="00F61A72">
        <w:rPr>
          <w:rFonts w:cs="Apple Chancery"/>
          <w:color w:val="0E0E0E"/>
        </w:rPr>
        <w:t xml:space="preserve">warm season </w:t>
      </w:r>
      <w:r>
        <w:rPr>
          <w:rFonts w:cs="Apple Chancery"/>
          <w:color w:val="0E0E0E"/>
        </w:rPr>
        <w:t xml:space="preserve">garden seed needs to be kept warm (60 -75 degrees – exceptions will be listed on the seed package), moist (but </w:t>
      </w:r>
      <w:r w:rsidRPr="00477B62">
        <w:rPr>
          <w:rFonts w:cs="Apple Chancery"/>
          <w:b/>
          <w:color w:val="0E0E0E"/>
          <w:u w:val="single"/>
        </w:rPr>
        <w:t>NOT</w:t>
      </w:r>
      <w:r w:rsidRPr="00477B62">
        <w:rPr>
          <w:rFonts w:cs="Apple Chancery"/>
          <w:color w:val="0E0E0E"/>
          <w:u w:val="single"/>
        </w:rPr>
        <w:t xml:space="preserve"> </w:t>
      </w:r>
      <w:r>
        <w:rPr>
          <w:rFonts w:cs="Apple Chancery"/>
          <w:color w:val="0E0E0E"/>
        </w:rPr>
        <w:t>wet), in light (but not extreme sun or heat) and in a soil (sterile mix, fresh active compost, seed starter mix</w:t>
      </w:r>
      <w:r w:rsidR="00301D84">
        <w:rPr>
          <w:rFonts w:cs="Apple Chancery"/>
          <w:color w:val="0E0E0E"/>
        </w:rPr>
        <w:t xml:space="preserve"> [I make my own by adding a mineral fertilizer and compost to a professional mix]</w:t>
      </w:r>
      <w:r>
        <w:rPr>
          <w:rFonts w:cs="Apple Chancery"/>
          <w:color w:val="0E0E0E"/>
        </w:rPr>
        <w:t xml:space="preserve"> – but </w:t>
      </w:r>
      <w:r w:rsidRPr="005C33BF">
        <w:rPr>
          <w:rFonts w:cs="Apple Chancery"/>
          <w:b/>
          <w:color w:val="0E0E0E"/>
        </w:rPr>
        <w:t>NO</w:t>
      </w:r>
      <w:r>
        <w:rPr>
          <w:rFonts w:cs="Apple Chancery"/>
          <w:color w:val="0E0E0E"/>
        </w:rPr>
        <w:t xml:space="preserve"> untreated garden soil inside!) that can support the growth of the </w:t>
      </w:r>
      <w:r>
        <w:rPr>
          <w:rFonts w:cs="Apple Chancery"/>
          <w:color w:val="0E0E0E"/>
        </w:rPr>
        <w:lastRenderedPageBreak/>
        <w:t>plant’s newly developing roots.  This is basic information.  If you really get interested in germinating unusual seeds then all kinds of conditions change.</w:t>
      </w:r>
    </w:p>
    <w:p w14:paraId="6EAF4FF3" w14:textId="77777777" w:rsidR="00F61A72" w:rsidRDefault="00F61A72" w:rsidP="002622A7">
      <w:pPr>
        <w:rPr>
          <w:rFonts w:cs="Apple Chancery"/>
          <w:color w:val="0E0E0E"/>
        </w:rPr>
      </w:pPr>
    </w:p>
    <w:p w14:paraId="1C0F6171" w14:textId="77777777" w:rsidR="002622A7" w:rsidRDefault="002622A7" w:rsidP="002622A7">
      <w:pPr>
        <w:rPr>
          <w:rFonts w:cs="Apple Chancery"/>
          <w:color w:val="0E0E0E"/>
        </w:rPr>
      </w:pPr>
      <w:r>
        <w:rPr>
          <w:rFonts w:cs="Apple Chancery"/>
          <w:color w:val="0E0E0E"/>
        </w:rPr>
        <w:t xml:space="preserve">Now that </w:t>
      </w:r>
      <w:proofErr w:type="gramStart"/>
      <w:r>
        <w:rPr>
          <w:rFonts w:cs="Apple Chancery"/>
          <w:color w:val="0E0E0E"/>
        </w:rPr>
        <w:t>you’re</w:t>
      </w:r>
      <w:proofErr w:type="gramEnd"/>
      <w:r>
        <w:rPr>
          <w:rFonts w:cs="Apple Chancery"/>
          <w:color w:val="0E0E0E"/>
        </w:rPr>
        <w:t xml:space="preserve"> organized…</w:t>
      </w:r>
    </w:p>
    <w:p w14:paraId="540F8A4C" w14:textId="77777777" w:rsidR="00B96983" w:rsidRDefault="00B96983" w:rsidP="002622A7">
      <w:pPr>
        <w:rPr>
          <w:rFonts w:cs="Apple Chancery"/>
          <w:color w:val="0E0E0E"/>
        </w:rPr>
      </w:pPr>
    </w:p>
    <w:p w14:paraId="1C285526" w14:textId="3A1D8942" w:rsidR="002622A7" w:rsidRDefault="002622A7" w:rsidP="002622A7">
      <w:pPr>
        <w:rPr>
          <w:rFonts w:cs="Apple Chancery"/>
          <w:color w:val="0E0E0E"/>
        </w:rPr>
      </w:pPr>
      <w:r>
        <w:rPr>
          <w:rFonts w:cs="Apple Chancery"/>
          <w:color w:val="0E0E0E"/>
        </w:rPr>
        <w:t xml:space="preserve">Make sure </w:t>
      </w:r>
      <w:proofErr w:type="gramStart"/>
      <w:r>
        <w:rPr>
          <w:rFonts w:cs="Apple Chancery"/>
          <w:color w:val="0E0E0E"/>
        </w:rPr>
        <w:t>you’re</w:t>
      </w:r>
      <w:proofErr w:type="gramEnd"/>
      <w:r>
        <w:rPr>
          <w:rFonts w:cs="Apple Chancery"/>
          <w:color w:val="0E0E0E"/>
        </w:rPr>
        <w:t xml:space="preserve"> seed really should be started NOW.  Some seed needs a long time to get going (like impatiens) others can be started 7 days before </w:t>
      </w:r>
      <w:proofErr w:type="gramStart"/>
      <w:r>
        <w:rPr>
          <w:rFonts w:cs="Apple Chancery"/>
          <w:color w:val="0E0E0E"/>
        </w:rPr>
        <w:t>you’re</w:t>
      </w:r>
      <w:proofErr w:type="gramEnd"/>
      <w:r>
        <w:rPr>
          <w:rFonts w:cs="Apple Chancery"/>
          <w:color w:val="0E0E0E"/>
        </w:rPr>
        <w:t xml:space="preserve"> ready to transplant (like cucumbers and squash).  If you have a lot to do – make a schedule of who comes first.  If in doubt WAIT!!!!  If started to soon – garden plants will stretch in the home, on windowsills and under lights.  If you have a greenhouse room, </w:t>
      </w:r>
      <w:proofErr w:type="gramStart"/>
      <w:r>
        <w:rPr>
          <w:rFonts w:cs="Apple Chancery"/>
          <w:color w:val="0E0E0E"/>
        </w:rPr>
        <w:t>you’ll</w:t>
      </w:r>
      <w:proofErr w:type="gramEnd"/>
      <w:r>
        <w:rPr>
          <w:rFonts w:cs="Apple Chancery"/>
          <w:color w:val="0E0E0E"/>
        </w:rPr>
        <w:t xml:space="preserve"> have more flexibility.</w:t>
      </w:r>
    </w:p>
    <w:p w14:paraId="52575976" w14:textId="77777777" w:rsidR="002622A7" w:rsidRDefault="002622A7" w:rsidP="002622A7">
      <w:pPr>
        <w:rPr>
          <w:rFonts w:cs="Apple Chancery"/>
          <w:color w:val="0E0E0E"/>
        </w:rPr>
      </w:pPr>
    </w:p>
    <w:p w14:paraId="7C0FE8B8" w14:textId="557F038E" w:rsidR="002622A7" w:rsidRDefault="002622A7" w:rsidP="002622A7">
      <w:pPr>
        <w:rPr>
          <w:rFonts w:cs="Apple Chancery"/>
          <w:color w:val="0E0E0E"/>
        </w:rPr>
      </w:pPr>
      <w:r>
        <w:rPr>
          <w:rFonts w:cs="Apple Chancery"/>
          <w:color w:val="0E0E0E"/>
        </w:rPr>
        <w:t xml:space="preserve">Fill your container with the starting mix </w:t>
      </w:r>
      <w:proofErr w:type="gramStart"/>
      <w:r>
        <w:rPr>
          <w:rFonts w:cs="Apple Chancery"/>
          <w:color w:val="0E0E0E"/>
        </w:rPr>
        <w:t>you’re</w:t>
      </w:r>
      <w:proofErr w:type="gramEnd"/>
      <w:r>
        <w:rPr>
          <w:rFonts w:cs="Apple Chancery"/>
          <w:color w:val="0E0E0E"/>
        </w:rPr>
        <w:t xml:space="preserve"> using.  Start with it damp and wet it </w:t>
      </w:r>
      <w:r w:rsidRPr="00477B62">
        <w:rPr>
          <w:rFonts w:cs="Apple Chancery"/>
          <w:b/>
          <w:bCs/>
          <w:i/>
          <w:iCs/>
          <w:color w:val="0E0E0E"/>
        </w:rPr>
        <w:t xml:space="preserve">slowly </w:t>
      </w:r>
      <w:r>
        <w:rPr>
          <w:rFonts w:cs="Apple Chancery"/>
          <w:color w:val="0E0E0E"/>
        </w:rPr>
        <w:t xml:space="preserve">to the point of </w:t>
      </w:r>
      <w:r w:rsidR="00477B62">
        <w:rPr>
          <w:rFonts w:cs="Apple Chancery"/>
          <w:color w:val="0E0E0E"/>
        </w:rPr>
        <w:t xml:space="preserve">just </w:t>
      </w:r>
      <w:r>
        <w:rPr>
          <w:rFonts w:cs="Apple Chancery"/>
          <w:color w:val="0E0E0E"/>
        </w:rPr>
        <w:t xml:space="preserve">drip </w:t>
      </w:r>
      <w:r w:rsidRPr="00477B62">
        <w:rPr>
          <w:rFonts w:cs="Apple Chancery"/>
          <w:color w:val="0E0E0E"/>
          <w:u w:val="single"/>
        </w:rPr>
        <w:t xml:space="preserve">but </w:t>
      </w:r>
      <w:r w:rsidRPr="006E35F1">
        <w:rPr>
          <w:rFonts w:cs="Apple Chancery"/>
          <w:b/>
          <w:bCs/>
          <w:color w:val="0E0E0E"/>
          <w:u w:val="single"/>
        </w:rPr>
        <w:t>DO</w:t>
      </w:r>
      <w:r w:rsidR="006E35F1" w:rsidRPr="006E35F1">
        <w:rPr>
          <w:rFonts w:cs="Apple Chancery"/>
          <w:b/>
          <w:bCs/>
          <w:color w:val="0E0E0E"/>
          <w:u w:val="single"/>
        </w:rPr>
        <w:t xml:space="preserve"> NO</w:t>
      </w:r>
      <w:r w:rsidRPr="006E35F1">
        <w:rPr>
          <w:rFonts w:cs="Apple Chancery"/>
          <w:b/>
          <w:bCs/>
          <w:color w:val="0E0E0E"/>
          <w:u w:val="single"/>
        </w:rPr>
        <w:t>T BOG THE SOIL</w:t>
      </w:r>
      <w:r>
        <w:rPr>
          <w:rFonts w:cs="Apple Chancery"/>
          <w:color w:val="0E0E0E"/>
        </w:rPr>
        <w:t>.  Plants need air as well as water –and diseases love water.</w:t>
      </w:r>
    </w:p>
    <w:p w14:paraId="7BC60C99" w14:textId="75AC20B0" w:rsidR="00214632" w:rsidRDefault="00214632" w:rsidP="002622A7">
      <w:pPr>
        <w:rPr>
          <w:rFonts w:cs="Apple Chancery"/>
          <w:color w:val="0E0E0E"/>
        </w:rPr>
      </w:pPr>
      <w:r w:rsidRPr="008325BF">
        <w:rPr>
          <w:noProof/>
        </w:rPr>
        <w:drawing>
          <wp:anchor distT="0" distB="0" distL="114300" distR="114300" simplePos="0" relativeHeight="251661312" behindDoc="1" locked="0" layoutInCell="1" allowOverlap="1" wp14:anchorId="77632C44" wp14:editId="6C6633BB">
            <wp:simplePos x="0" y="0"/>
            <wp:positionH relativeFrom="column">
              <wp:posOffset>-1905</wp:posOffset>
            </wp:positionH>
            <wp:positionV relativeFrom="paragraph">
              <wp:posOffset>103876</wp:posOffset>
            </wp:positionV>
            <wp:extent cx="539750" cy="640080"/>
            <wp:effectExtent l="0" t="0" r="6350" b="0"/>
            <wp:wrapTight wrapText="bothSides">
              <wp:wrapPolygon edited="0">
                <wp:start x="0" y="0"/>
                <wp:lineTo x="0" y="21000"/>
                <wp:lineTo x="21346" y="21000"/>
                <wp:lineTo x="21346" y="0"/>
                <wp:lineTo x="17280"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750"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5FC76B" w14:textId="46102D71" w:rsidR="002622A7" w:rsidRDefault="002622A7" w:rsidP="002622A7">
      <w:pPr>
        <w:rPr>
          <w:rFonts w:cs="Apple Chancery"/>
          <w:color w:val="0E0E0E"/>
        </w:rPr>
      </w:pPr>
    </w:p>
    <w:p w14:paraId="3A720EFD" w14:textId="77777777" w:rsidR="002622A7" w:rsidRDefault="002622A7" w:rsidP="002622A7">
      <w:pPr>
        <w:rPr>
          <w:rFonts w:cs="Apple Chancery"/>
          <w:color w:val="0E0E0E"/>
        </w:rPr>
      </w:pPr>
      <w:r>
        <w:rPr>
          <w:rFonts w:cs="Apple Chancery"/>
          <w:color w:val="0E0E0E"/>
        </w:rPr>
        <w:t xml:space="preserve">Label your pot – sounds basic but </w:t>
      </w:r>
      <w:proofErr w:type="gramStart"/>
      <w:r>
        <w:rPr>
          <w:rFonts w:cs="Apple Chancery"/>
          <w:color w:val="0E0E0E"/>
        </w:rPr>
        <w:t>it’s</w:t>
      </w:r>
      <w:proofErr w:type="gramEnd"/>
      <w:r>
        <w:rPr>
          <w:rFonts w:cs="Apple Chancery"/>
          <w:color w:val="0E0E0E"/>
        </w:rPr>
        <w:t xml:space="preserve"> really easy to get confused if you have a lot going on.</w:t>
      </w:r>
    </w:p>
    <w:p w14:paraId="44B5E5D0" w14:textId="77777777" w:rsidR="002622A7" w:rsidRDefault="002622A7" w:rsidP="002622A7">
      <w:pPr>
        <w:rPr>
          <w:rFonts w:cs="Apple Chancery"/>
          <w:color w:val="0E0E0E"/>
        </w:rPr>
      </w:pPr>
    </w:p>
    <w:p w14:paraId="28620095" w14:textId="56D9444E" w:rsidR="004B0BFC" w:rsidRDefault="00B96983" w:rsidP="004B0BFC">
      <w:pPr>
        <w:rPr>
          <w:rFonts w:cs="Apple Chancery"/>
          <w:color w:val="0E0E0E"/>
        </w:rPr>
      </w:pPr>
      <w:r w:rsidRPr="004F79E2">
        <w:t>Select the largest</w:t>
      </w:r>
      <w:r>
        <w:t xml:space="preserve">, fattest, </w:t>
      </w:r>
      <w:proofErr w:type="gramStart"/>
      <w:r>
        <w:t xml:space="preserve">heaviest </w:t>
      </w:r>
      <w:r w:rsidRPr="004F79E2">
        <w:t xml:space="preserve"> seeds</w:t>
      </w:r>
      <w:proofErr w:type="gramEnd"/>
      <w:r>
        <w:rPr>
          <w:rFonts w:cs="Apple Chancery"/>
          <w:color w:val="0E0E0E"/>
        </w:rPr>
        <w:t xml:space="preserve">.  </w:t>
      </w:r>
      <w:r w:rsidR="002622A7">
        <w:rPr>
          <w:rFonts w:cs="Apple Chancery"/>
          <w:color w:val="0E0E0E"/>
        </w:rPr>
        <w:t>Mix some seed inoculant (dry) into your seed inside the packet.  That way there’s good contact between the seed and the microbes.</w:t>
      </w:r>
      <w:r w:rsidR="004B0BFC">
        <w:rPr>
          <w:rFonts w:cs="Apple Chancery"/>
          <w:color w:val="0E0E0E"/>
        </w:rPr>
        <w:t xml:space="preserve"> If using a liquid inoculant then use it (at recommended rate) as the liquid to wet the mix and sow the seeds into the treated potting mix.</w:t>
      </w:r>
      <w:r w:rsidR="00301D84">
        <w:rPr>
          <w:rFonts w:cs="Apple Chancery"/>
          <w:color w:val="0E0E0E"/>
        </w:rPr>
        <w:t xml:space="preserve">  Use </w:t>
      </w:r>
      <w:r w:rsidR="00301D84" w:rsidRPr="004F79E2">
        <w:t>a full or wide spectrum bacteria and fungi inoculant</w:t>
      </w:r>
      <w:r w:rsidR="00301D84">
        <w:t>.</w:t>
      </w:r>
      <w:r w:rsidR="00DE1819">
        <w:t xml:space="preserve">  </w:t>
      </w:r>
    </w:p>
    <w:p w14:paraId="4BB3DC48" w14:textId="77777777" w:rsidR="004B0BFC" w:rsidRDefault="004B0BFC" w:rsidP="004B0BFC">
      <w:pPr>
        <w:rPr>
          <w:rFonts w:cs="Apple Chancery"/>
          <w:color w:val="0E0E0E"/>
        </w:rPr>
      </w:pPr>
    </w:p>
    <w:p w14:paraId="113E379B" w14:textId="7BCA2D70" w:rsidR="002622A7" w:rsidRDefault="00DE1819" w:rsidP="002622A7">
      <w:pPr>
        <w:rPr>
          <w:rFonts w:cs="Apple Chancery"/>
          <w:color w:val="0E0E0E"/>
        </w:rPr>
      </w:pPr>
      <w:proofErr w:type="gramStart"/>
      <w:r w:rsidRPr="006B1D17">
        <w:rPr>
          <w:rFonts w:cs="Apple Chancery"/>
          <w:b/>
          <w:bCs/>
          <w:i/>
          <w:iCs/>
          <w:color w:val="FF0000"/>
        </w:rPr>
        <w:t xml:space="preserve">INNOCULATION </w:t>
      </w:r>
      <w:r w:rsidR="002622A7" w:rsidRPr="006B1D17">
        <w:rPr>
          <w:rFonts w:cs="Apple Chancery"/>
          <w:b/>
          <w:bCs/>
          <w:i/>
          <w:iCs/>
          <w:color w:val="FF0000"/>
        </w:rPr>
        <w:t xml:space="preserve"> is</w:t>
      </w:r>
      <w:proofErr w:type="gramEnd"/>
      <w:r w:rsidR="002622A7" w:rsidRPr="006B1D17">
        <w:rPr>
          <w:rFonts w:cs="Apple Chancery"/>
          <w:b/>
          <w:bCs/>
          <w:i/>
          <w:iCs/>
          <w:color w:val="FF0000"/>
        </w:rPr>
        <w:t xml:space="preserve"> the </w:t>
      </w:r>
      <w:r w:rsidR="004B0BFC" w:rsidRPr="006B1D17">
        <w:rPr>
          <w:rFonts w:cs="Apple Chancery"/>
          <w:b/>
          <w:bCs/>
          <w:i/>
          <w:iCs/>
          <w:color w:val="FF0000"/>
        </w:rPr>
        <w:t xml:space="preserve">critical </w:t>
      </w:r>
      <w:r w:rsidR="002622A7" w:rsidRPr="006B1D17">
        <w:rPr>
          <w:rFonts w:cs="Apple Chancery"/>
          <w:b/>
          <w:bCs/>
          <w:i/>
          <w:iCs/>
          <w:color w:val="FF0000"/>
        </w:rPr>
        <w:t>beginning of the plant’s “digestive” tract</w:t>
      </w:r>
      <w:r w:rsidR="00491059" w:rsidRPr="006B1D17">
        <w:rPr>
          <w:rFonts w:cs="Apple Chancery"/>
          <w:b/>
          <w:bCs/>
          <w:i/>
          <w:iCs/>
          <w:color w:val="FF0000"/>
        </w:rPr>
        <w:t xml:space="preserve"> (this is the </w:t>
      </w:r>
      <w:r w:rsidR="006B1D17">
        <w:rPr>
          <w:rFonts w:cs="Apple Chancery"/>
          <w:b/>
          <w:bCs/>
          <w:i/>
          <w:iCs/>
          <w:color w:val="FF0000"/>
        </w:rPr>
        <w:t xml:space="preserve">start of the </w:t>
      </w:r>
      <w:r w:rsidR="00491059" w:rsidRPr="006B1D17">
        <w:rPr>
          <w:rFonts w:cs="Apple Chancery"/>
          <w:b/>
          <w:bCs/>
          <w:i/>
          <w:iCs/>
          <w:color w:val="FF0000"/>
        </w:rPr>
        <w:t>rhizosphere</w:t>
      </w:r>
      <w:r w:rsidR="002622A7" w:rsidRPr="006B1D17">
        <w:rPr>
          <w:rFonts w:cs="Apple Chancery"/>
          <w:b/>
          <w:bCs/>
          <w:i/>
          <w:iCs/>
          <w:color w:val="FF0000"/>
        </w:rPr>
        <w:t xml:space="preserve"> </w:t>
      </w:r>
      <w:r w:rsidR="00491059" w:rsidRPr="006B1D17">
        <w:rPr>
          <w:rFonts w:cs="Apple Chancery"/>
          <w:b/>
          <w:bCs/>
          <w:i/>
          <w:iCs/>
          <w:color w:val="FF0000"/>
        </w:rPr>
        <w:t>and</w:t>
      </w:r>
      <w:r w:rsidR="006B1D17">
        <w:rPr>
          <w:rFonts w:cs="Apple Chancery"/>
          <w:b/>
          <w:bCs/>
          <w:i/>
          <w:iCs/>
          <w:color w:val="FF0000"/>
        </w:rPr>
        <w:t xml:space="preserve"> that’s </w:t>
      </w:r>
      <w:r w:rsidR="00491059" w:rsidRPr="006B1D17">
        <w:rPr>
          <w:rFonts w:cs="Apple Chancery"/>
          <w:b/>
          <w:bCs/>
          <w:i/>
          <w:iCs/>
          <w:color w:val="FF0000"/>
        </w:rPr>
        <w:t xml:space="preserve"> a great study in its own right) </w:t>
      </w:r>
      <w:r w:rsidR="002622A7" w:rsidRPr="006B1D17">
        <w:rPr>
          <w:rFonts w:cs="Apple Chancery"/>
          <w:b/>
          <w:bCs/>
          <w:i/>
          <w:iCs/>
          <w:color w:val="FF0000"/>
          <w:u w:val="single"/>
        </w:rPr>
        <w:t>and the sooner it begins, the stronger your plants will be</w:t>
      </w:r>
      <w:r w:rsidR="002622A7" w:rsidRPr="006B1D17">
        <w:rPr>
          <w:rFonts w:cs="Apple Chancery"/>
          <w:color w:val="FF0000"/>
          <w:u w:val="single"/>
        </w:rPr>
        <w:t>.</w:t>
      </w:r>
      <w:r w:rsidR="002622A7" w:rsidRPr="006B1D17">
        <w:rPr>
          <w:rFonts w:cs="Apple Chancery"/>
          <w:color w:val="FF0000"/>
        </w:rPr>
        <w:t xml:space="preserve">  </w:t>
      </w:r>
      <w:proofErr w:type="gramStart"/>
      <w:r w:rsidR="002622A7">
        <w:rPr>
          <w:rFonts w:cs="Apple Chancery"/>
          <w:color w:val="0E0E0E"/>
        </w:rPr>
        <w:t>You’ll</w:t>
      </w:r>
      <w:proofErr w:type="gramEnd"/>
      <w:r w:rsidR="002622A7">
        <w:rPr>
          <w:rFonts w:cs="Apple Chancery"/>
          <w:color w:val="0E0E0E"/>
        </w:rPr>
        <w:t xml:space="preserve"> be re-inoculating later as well but those first roots need to start the lifelong relationship that they will have with their partners</w:t>
      </w:r>
      <w:r w:rsidR="00491059">
        <w:rPr>
          <w:rFonts w:cs="Apple Chancery"/>
          <w:color w:val="0E0E0E"/>
        </w:rPr>
        <w:t xml:space="preserve"> (bacteria and fungi)</w:t>
      </w:r>
      <w:r w:rsidR="002622A7">
        <w:rPr>
          <w:rFonts w:cs="Apple Chancery"/>
          <w:color w:val="0E0E0E"/>
        </w:rPr>
        <w:t xml:space="preserve"> in mineral absorption.  If you </w:t>
      </w:r>
      <w:proofErr w:type="gramStart"/>
      <w:r w:rsidR="002622A7">
        <w:rPr>
          <w:rFonts w:cs="Apple Chancery"/>
          <w:color w:val="0E0E0E"/>
        </w:rPr>
        <w:t>don’t</w:t>
      </w:r>
      <w:proofErr w:type="gramEnd"/>
      <w:r w:rsidR="002622A7">
        <w:rPr>
          <w:rFonts w:cs="Apple Chancery"/>
          <w:color w:val="0E0E0E"/>
        </w:rPr>
        <w:t xml:space="preserve"> use all of your seed</w:t>
      </w:r>
      <w:r w:rsidR="00301D84">
        <w:rPr>
          <w:rFonts w:cs="Apple Chancery"/>
          <w:color w:val="0E0E0E"/>
        </w:rPr>
        <w:t xml:space="preserve"> and you used the dried microbes</w:t>
      </w:r>
      <w:r w:rsidR="002622A7">
        <w:rPr>
          <w:rFonts w:cs="Apple Chancery"/>
          <w:color w:val="0E0E0E"/>
        </w:rPr>
        <w:t>, the microbes will be fine as will the seed – unless you get</w:t>
      </w:r>
      <w:r w:rsidR="00301D84">
        <w:rPr>
          <w:rFonts w:cs="Apple Chancery"/>
          <w:color w:val="0E0E0E"/>
        </w:rPr>
        <w:t xml:space="preserve"> the package</w:t>
      </w:r>
      <w:r w:rsidR="002622A7">
        <w:rPr>
          <w:rFonts w:cs="Apple Chancery"/>
          <w:color w:val="0E0E0E"/>
        </w:rPr>
        <w:t xml:space="preserve"> wet!!</w:t>
      </w:r>
      <w:r w:rsidR="00F61A72">
        <w:rPr>
          <w:rFonts w:cs="Apple Chancery"/>
          <w:color w:val="0E0E0E"/>
        </w:rPr>
        <w:t xml:space="preserve">  </w:t>
      </w:r>
    </w:p>
    <w:p w14:paraId="1AE7DD06" w14:textId="4E168581" w:rsidR="002622A7" w:rsidRDefault="00F61A72" w:rsidP="002622A7">
      <w:pPr>
        <w:rPr>
          <w:rFonts w:cs="Apple Chancery"/>
          <w:color w:val="0E0E0E"/>
        </w:rPr>
      </w:pPr>
      <w:r>
        <w:rPr>
          <w:rFonts w:cs="Apple Chancery"/>
          <w:color w:val="0E0E0E"/>
        </w:rPr>
        <w:tab/>
      </w:r>
    </w:p>
    <w:p w14:paraId="4C16ECFF" w14:textId="163E09B1" w:rsidR="002622A7" w:rsidRDefault="002622A7" w:rsidP="002622A7">
      <w:pPr>
        <w:rPr>
          <w:rFonts w:cs="Apple Chancery"/>
          <w:color w:val="0E0E0E"/>
        </w:rPr>
      </w:pPr>
      <w:r>
        <w:rPr>
          <w:rFonts w:cs="Apple Chancery"/>
          <w:color w:val="0E0E0E"/>
        </w:rPr>
        <w:t>Sow your seed.  The general rule is the larger the seed, the deeper you plant it – usually to twice its size in depth.  Some seed –</w:t>
      </w:r>
      <w:proofErr w:type="gramStart"/>
      <w:r>
        <w:rPr>
          <w:rFonts w:cs="Apple Chancery"/>
          <w:color w:val="0E0E0E"/>
        </w:rPr>
        <w:t>actually quite</w:t>
      </w:r>
      <w:proofErr w:type="gramEnd"/>
      <w:r>
        <w:rPr>
          <w:rFonts w:cs="Apple Chancery"/>
          <w:color w:val="0E0E0E"/>
        </w:rPr>
        <w:t xml:space="preserve"> a bit of seed- can be sown directly on the surface (portulaca, begonia, onion etc</w:t>
      </w:r>
      <w:r w:rsidR="006B1D17">
        <w:rPr>
          <w:rFonts w:cs="Apple Chancery"/>
          <w:color w:val="0E0E0E"/>
        </w:rPr>
        <w:t>.</w:t>
      </w:r>
      <w:r>
        <w:rPr>
          <w:rFonts w:cs="Apple Chancery"/>
          <w:color w:val="0E0E0E"/>
        </w:rPr>
        <w:t>).  I use vermiculite to cover all but the largest seeds (squash, cucumbers etc</w:t>
      </w:r>
      <w:r w:rsidR="00491059">
        <w:rPr>
          <w:rFonts w:cs="Apple Chancery"/>
          <w:color w:val="0E0E0E"/>
        </w:rPr>
        <w:t>.</w:t>
      </w:r>
      <w:r>
        <w:rPr>
          <w:rFonts w:cs="Apple Chancery"/>
          <w:color w:val="0E0E0E"/>
        </w:rPr>
        <w:t>)</w:t>
      </w:r>
      <w:r w:rsidR="00491059">
        <w:rPr>
          <w:rFonts w:cs="Apple Chancery"/>
          <w:color w:val="0E0E0E"/>
        </w:rPr>
        <w:t xml:space="preserve"> </w:t>
      </w:r>
      <w:r>
        <w:rPr>
          <w:rFonts w:cs="Apple Chancery"/>
          <w:color w:val="0E0E0E"/>
        </w:rPr>
        <w:t xml:space="preserve">so that I can keep an eye on the process but you can use the </w:t>
      </w:r>
      <w:r w:rsidR="00491059">
        <w:rPr>
          <w:rFonts w:cs="Apple Chancery"/>
          <w:color w:val="0E0E0E"/>
        </w:rPr>
        <w:t xml:space="preserve">seedling </w:t>
      </w:r>
      <w:r>
        <w:rPr>
          <w:rFonts w:cs="Apple Chancery"/>
          <w:color w:val="0E0E0E"/>
        </w:rPr>
        <w:t>mix LIGHTLY sprinkled</w:t>
      </w:r>
      <w:r w:rsidR="00491059">
        <w:rPr>
          <w:rFonts w:cs="Apple Chancery"/>
          <w:color w:val="0E0E0E"/>
        </w:rPr>
        <w:t xml:space="preserve"> if </w:t>
      </w:r>
      <w:proofErr w:type="gramStart"/>
      <w:r w:rsidR="00491059">
        <w:rPr>
          <w:rFonts w:cs="Apple Chancery"/>
          <w:color w:val="0E0E0E"/>
        </w:rPr>
        <w:t>that’s</w:t>
      </w:r>
      <w:proofErr w:type="gramEnd"/>
      <w:r w:rsidR="00491059">
        <w:rPr>
          <w:rFonts w:cs="Apple Chancery"/>
          <w:color w:val="0E0E0E"/>
        </w:rPr>
        <w:t xml:space="preserve"> what you have.</w:t>
      </w:r>
    </w:p>
    <w:p w14:paraId="268EC6DC" w14:textId="7DE2DF07" w:rsidR="002622A7" w:rsidRDefault="002622A7" w:rsidP="002622A7">
      <w:pPr>
        <w:rPr>
          <w:rFonts w:cs="Apple Chancery"/>
          <w:color w:val="0E0E0E"/>
        </w:rPr>
      </w:pPr>
    </w:p>
    <w:p w14:paraId="4E6F9FB1" w14:textId="51C54550" w:rsidR="002622A7" w:rsidRDefault="002622A7" w:rsidP="002622A7">
      <w:pPr>
        <w:rPr>
          <w:rFonts w:cs="Apple Chancery"/>
          <w:color w:val="0E0E0E"/>
        </w:rPr>
      </w:pPr>
      <w:r>
        <w:rPr>
          <w:rFonts w:cs="Apple Chancery"/>
          <w:color w:val="0E0E0E"/>
        </w:rPr>
        <w:t xml:space="preserve">Use a </w:t>
      </w:r>
      <w:r w:rsidRPr="00477B62">
        <w:rPr>
          <w:rFonts w:cs="Apple Chancery"/>
          <w:b/>
          <w:bCs/>
          <w:color w:val="0E0E0E"/>
          <w:u w:val="single"/>
        </w:rPr>
        <w:t>misting bottle</w:t>
      </w:r>
      <w:r>
        <w:rPr>
          <w:rFonts w:cs="Apple Chancery"/>
          <w:color w:val="0E0E0E"/>
        </w:rPr>
        <w:t xml:space="preserve"> (or misting nozzle if </w:t>
      </w:r>
      <w:proofErr w:type="gramStart"/>
      <w:r>
        <w:rPr>
          <w:rFonts w:cs="Apple Chancery"/>
          <w:color w:val="0E0E0E"/>
        </w:rPr>
        <w:t>you’re</w:t>
      </w:r>
      <w:proofErr w:type="gramEnd"/>
      <w:r>
        <w:rPr>
          <w:rFonts w:cs="Apple Chancery"/>
          <w:color w:val="0E0E0E"/>
        </w:rPr>
        <w:t xml:space="preserve"> in a greenhouse!) and</w:t>
      </w:r>
    </w:p>
    <w:p w14:paraId="2B4E24DD" w14:textId="35D4F9F3" w:rsidR="002622A7" w:rsidRDefault="002622A7" w:rsidP="002622A7">
      <w:pPr>
        <w:rPr>
          <w:rFonts w:cs="Apple Chancery"/>
          <w:color w:val="0E0E0E"/>
        </w:rPr>
      </w:pPr>
      <w:r>
        <w:rPr>
          <w:rFonts w:cs="Apple Chancery"/>
          <w:color w:val="0E0E0E"/>
        </w:rPr>
        <w:t xml:space="preserve">get the surface of the seeding container moist but </w:t>
      </w:r>
      <w:r w:rsidRPr="006E35F1">
        <w:rPr>
          <w:rFonts w:cs="Apple Chancery"/>
          <w:b/>
          <w:bCs/>
          <w:color w:val="0E0E0E"/>
        </w:rPr>
        <w:t>NOT SOGGY!!!!</w:t>
      </w:r>
      <w:r>
        <w:rPr>
          <w:rFonts w:cs="Apple Chancery"/>
          <w:color w:val="0E0E0E"/>
        </w:rPr>
        <w:t xml:space="preserve">  </w:t>
      </w:r>
      <w:r w:rsidR="00B96983">
        <w:rPr>
          <w:rFonts w:cs="Apple Chancery"/>
          <w:color w:val="0E0E0E"/>
        </w:rPr>
        <w:t xml:space="preserve">Use a liquid that has some energy in it.  I use a mix of liquid humates, molasses and kelp – 1tsp humates, 1 </w:t>
      </w:r>
      <w:proofErr w:type="spellStart"/>
      <w:r w:rsidR="00B96983">
        <w:rPr>
          <w:rFonts w:cs="Apple Chancery"/>
          <w:color w:val="0E0E0E"/>
        </w:rPr>
        <w:t>tbl</w:t>
      </w:r>
      <w:proofErr w:type="spellEnd"/>
      <w:r w:rsidR="00B96983">
        <w:rPr>
          <w:rFonts w:cs="Apple Chancery"/>
          <w:color w:val="0E0E0E"/>
        </w:rPr>
        <w:t xml:space="preserve"> each liquid kelp and molasses in a gallon of water</w:t>
      </w:r>
      <w:r w:rsidR="00301D84">
        <w:rPr>
          <w:rFonts w:cs="Apple Chancery"/>
          <w:color w:val="0E0E0E"/>
        </w:rPr>
        <w:t xml:space="preserve">. </w:t>
      </w:r>
      <w:r w:rsidR="00301D84" w:rsidRPr="006E35F1">
        <w:rPr>
          <w:rFonts w:cs="Apple Chancery"/>
          <w:b/>
          <w:bCs/>
          <w:color w:val="0E0E0E"/>
        </w:rPr>
        <w:t xml:space="preserve"> DON’T</w:t>
      </w:r>
      <w:r w:rsidR="00301D84">
        <w:rPr>
          <w:rFonts w:cs="Apple Chancery"/>
          <w:color w:val="0E0E0E"/>
        </w:rPr>
        <w:t xml:space="preserve"> bog the soil down.</w:t>
      </w:r>
    </w:p>
    <w:p w14:paraId="6FE90AC6" w14:textId="37C4436E" w:rsidR="002622A7" w:rsidRDefault="002622A7" w:rsidP="002622A7">
      <w:pPr>
        <w:rPr>
          <w:rFonts w:cs="Apple Chancery"/>
          <w:color w:val="0E0E0E"/>
        </w:rPr>
      </w:pPr>
      <w:r>
        <w:rPr>
          <w:rFonts w:cs="Apple Chancery"/>
          <w:color w:val="0E0E0E"/>
        </w:rPr>
        <w:tab/>
      </w:r>
      <w:r>
        <w:rPr>
          <w:rFonts w:cs="Apple Chancery"/>
          <w:color w:val="0E0E0E"/>
        </w:rPr>
        <w:tab/>
      </w:r>
      <w:r>
        <w:rPr>
          <w:rFonts w:cs="Apple Chancery"/>
          <w:color w:val="0E0E0E"/>
        </w:rPr>
        <w:tab/>
      </w:r>
      <w:r>
        <w:rPr>
          <w:rFonts w:cs="Apple Chancery"/>
          <w:color w:val="0E0E0E"/>
        </w:rPr>
        <w:tab/>
      </w:r>
      <w:r>
        <w:rPr>
          <w:rFonts w:cs="Apple Chancery"/>
          <w:color w:val="0E0E0E"/>
        </w:rPr>
        <w:tab/>
      </w:r>
      <w:r>
        <w:rPr>
          <w:rFonts w:cs="Apple Chancery"/>
          <w:color w:val="0E0E0E"/>
        </w:rPr>
        <w:tab/>
      </w:r>
      <w:r>
        <w:rPr>
          <w:rFonts w:cs="Apple Chancery"/>
          <w:color w:val="0E0E0E"/>
        </w:rPr>
        <w:tab/>
      </w:r>
      <w:r>
        <w:rPr>
          <w:rFonts w:cs="Apple Chancery"/>
          <w:color w:val="0E0E0E"/>
        </w:rPr>
        <w:tab/>
      </w:r>
      <w:r>
        <w:rPr>
          <w:rFonts w:cs="Apple Chancery"/>
          <w:color w:val="0E0E0E"/>
        </w:rPr>
        <w:tab/>
      </w:r>
      <w:r>
        <w:rPr>
          <w:rFonts w:cs="Apple Chancery"/>
          <w:color w:val="0E0E0E"/>
        </w:rPr>
        <w:tab/>
      </w:r>
      <w:r>
        <w:rPr>
          <w:rFonts w:cs="Apple Chancery"/>
          <w:color w:val="0E0E0E"/>
        </w:rPr>
        <w:tab/>
      </w:r>
      <w:r>
        <w:rPr>
          <w:rFonts w:cs="Apple Chancery"/>
          <w:color w:val="0E0E0E"/>
        </w:rPr>
        <w:tab/>
      </w:r>
    </w:p>
    <w:p w14:paraId="5A4F3BA0" w14:textId="30E81047" w:rsidR="002622A7" w:rsidRDefault="002622A7" w:rsidP="002622A7">
      <w:pPr>
        <w:rPr>
          <w:rFonts w:cs="Apple Chancery"/>
          <w:color w:val="0E0E0E"/>
        </w:rPr>
      </w:pPr>
      <w:r>
        <w:rPr>
          <w:rFonts w:cs="Apple Chancery"/>
          <w:color w:val="0E0E0E"/>
        </w:rPr>
        <w:t>Place in some kind of humidity setting – anything from a plastic bag to a humidity dome (great invention!) and set in your warm nursery where you can keep an eye on it.  Lift the dome if the humidity gets to looking like rain, mist more water over the top if it looks like a clear day.  Steady, gentle heat and humidity will do the job.</w:t>
      </w:r>
    </w:p>
    <w:p w14:paraId="2CAF3FF8" w14:textId="77777777" w:rsidR="002622A7" w:rsidRDefault="002622A7" w:rsidP="002622A7">
      <w:pPr>
        <w:rPr>
          <w:rFonts w:cs="Apple Chancery"/>
          <w:color w:val="0E0E0E"/>
        </w:rPr>
      </w:pPr>
    </w:p>
    <w:p w14:paraId="5A35D493" w14:textId="0AE5E753" w:rsidR="002622A7" w:rsidRDefault="002622A7" w:rsidP="002622A7">
      <w:pPr>
        <w:rPr>
          <w:rFonts w:cs="Apple Chancery"/>
          <w:color w:val="0E0E0E"/>
        </w:rPr>
      </w:pPr>
      <w:r>
        <w:rPr>
          <w:rFonts w:cs="Apple Chancery"/>
          <w:color w:val="0E0E0E"/>
        </w:rPr>
        <w:t xml:space="preserve">Once germination has happened – put the newly green plants in to more light (but not intense heat and sun – </w:t>
      </w:r>
      <w:proofErr w:type="gramStart"/>
      <w:r>
        <w:rPr>
          <w:rFonts w:cs="Apple Chancery"/>
          <w:color w:val="0E0E0E"/>
        </w:rPr>
        <w:t>they’ll</w:t>
      </w:r>
      <w:proofErr w:type="gramEnd"/>
      <w:r>
        <w:rPr>
          <w:rFonts w:cs="Apple Chancery"/>
          <w:color w:val="0E0E0E"/>
        </w:rPr>
        <w:t xml:space="preserve"> burn right up) and eventually harden them off and get them into the garden.</w:t>
      </w:r>
    </w:p>
    <w:p w14:paraId="5E28F02E" w14:textId="77777777" w:rsidR="002622A7" w:rsidRDefault="002622A7" w:rsidP="002622A7">
      <w:pPr>
        <w:rPr>
          <w:rFonts w:cs="Apple Chancery"/>
          <w:color w:val="0E0E0E"/>
        </w:rPr>
      </w:pPr>
    </w:p>
    <w:p w14:paraId="1930B98A" w14:textId="77777777" w:rsidR="00301D84" w:rsidRPr="0017393C" w:rsidRDefault="00301D84" w:rsidP="00301D84">
      <w:pPr>
        <w:rPr>
          <w:rFonts w:ascii="Apple Chancery" w:hAnsi="Apple Chancery" w:cs="Apple Chancery"/>
        </w:rPr>
      </w:pPr>
    </w:p>
    <w:p w14:paraId="7D4AA032" w14:textId="77777777" w:rsidR="00301D84" w:rsidRPr="005D22BE" w:rsidRDefault="00301D84" w:rsidP="00301D84">
      <w:pPr>
        <w:rPr>
          <w:rFonts w:cs="Helvetica Neue"/>
          <w:color w:val="1F1F1F"/>
          <w:sz w:val="22"/>
          <w:szCs w:val="22"/>
        </w:rPr>
      </w:pPr>
      <w:r w:rsidRPr="005D22BE">
        <w:rPr>
          <w:rFonts w:ascii="Chalkboard SE" w:hAnsi="Chalkboard SE" w:cs="Apple Chancery"/>
          <w:b/>
          <w:color w:val="008000"/>
          <w:sz w:val="22"/>
          <w:szCs w:val="22"/>
        </w:rPr>
        <w:lastRenderedPageBreak/>
        <w:t>Open-pollinated varieties</w:t>
      </w:r>
      <w:r w:rsidRPr="005D22BE">
        <w:rPr>
          <w:sz w:val="22"/>
          <w:szCs w:val="22"/>
        </w:rPr>
        <w:t xml:space="preserve"> </w:t>
      </w:r>
      <w:r w:rsidRPr="005D22BE">
        <w:rPr>
          <w:rFonts w:cs="Helvetica Neue"/>
          <w:color w:val="1F1F1F"/>
          <w:sz w:val="22"/>
          <w:szCs w:val="22"/>
        </w:rPr>
        <w:t xml:space="preserve">are those plant varieties that, if properly isolated from other varieties in the same plant species, will produce seed that is “true to type.” This means that the seed will result in a plant that is genetically very similar to the parent.  Selecting the best of the harvest from each planting leads to stronger and stronger plants selected for growing on that </w:t>
      </w:r>
      <w:proofErr w:type="gramStart"/>
      <w:r w:rsidRPr="005D22BE">
        <w:rPr>
          <w:rFonts w:cs="Helvetica Neue"/>
          <w:color w:val="1F1F1F"/>
          <w:sz w:val="22"/>
          <w:szCs w:val="22"/>
        </w:rPr>
        <w:t>particular patch</w:t>
      </w:r>
      <w:proofErr w:type="gramEnd"/>
      <w:r w:rsidRPr="005D22BE">
        <w:rPr>
          <w:rFonts w:cs="Helvetica Neue"/>
          <w:color w:val="1F1F1F"/>
          <w:sz w:val="22"/>
          <w:szCs w:val="22"/>
        </w:rPr>
        <w:t xml:space="preserve"> of land, matching the needs of the farmer/gardener.  </w:t>
      </w:r>
    </w:p>
    <w:p w14:paraId="32F09FCB" w14:textId="1BEE5CC3" w:rsidR="00301D84" w:rsidRPr="005D22BE" w:rsidRDefault="00301D84" w:rsidP="00301D84">
      <w:pPr>
        <w:rPr>
          <w:sz w:val="22"/>
          <w:szCs w:val="22"/>
        </w:rPr>
      </w:pPr>
      <w:r w:rsidRPr="005D22BE">
        <w:rPr>
          <w:rFonts w:ascii="Chalkboard SE" w:hAnsi="Chalkboard SE" w:cs="Apple Chancery"/>
          <w:b/>
          <w:color w:val="008000"/>
          <w:sz w:val="22"/>
          <w:szCs w:val="22"/>
        </w:rPr>
        <w:t>Heirloom Plants</w:t>
      </w:r>
      <w:r w:rsidRPr="005D22BE">
        <w:rPr>
          <w:rFonts w:ascii="Apple Chancery" w:hAnsi="Apple Chancery" w:cs="Apple Chancery"/>
          <w:b/>
          <w:color w:val="008000"/>
          <w:sz w:val="22"/>
          <w:szCs w:val="22"/>
        </w:rPr>
        <w:t xml:space="preserve"> </w:t>
      </w:r>
      <w:r w:rsidRPr="005D22BE">
        <w:rPr>
          <w:sz w:val="22"/>
          <w:szCs w:val="22"/>
        </w:rPr>
        <w:t>open pollinated varieties that are usually at least 60 years old (remember that WWII note?) and have generally been developed by selecting the best of each year’s production and then sending those seeds on to others after the originator</w:t>
      </w:r>
      <w:r w:rsidR="00214632" w:rsidRPr="005D22BE">
        <w:rPr>
          <w:sz w:val="22"/>
          <w:szCs w:val="22"/>
        </w:rPr>
        <w:t>’</w:t>
      </w:r>
      <w:r w:rsidRPr="005D22BE">
        <w:rPr>
          <w:sz w:val="22"/>
          <w:szCs w:val="22"/>
        </w:rPr>
        <w:t>s needs were met.  These varieties tend to have the most aggressive root systems more adaptable than modern breeding (conventional or otherwise).</w:t>
      </w:r>
    </w:p>
    <w:p w14:paraId="542EEB83" w14:textId="77777777" w:rsidR="00301D84" w:rsidRPr="005D22BE" w:rsidRDefault="00301D84" w:rsidP="00301D84">
      <w:pPr>
        <w:rPr>
          <w:rFonts w:cs="Helvetica Neue"/>
          <w:color w:val="1F1F1F"/>
          <w:sz w:val="22"/>
          <w:szCs w:val="22"/>
        </w:rPr>
      </w:pPr>
      <w:r w:rsidRPr="005D22BE">
        <w:rPr>
          <w:rFonts w:ascii="Chalkboard SE" w:hAnsi="Chalkboard SE" w:cs="Apple Chancery"/>
          <w:b/>
          <w:color w:val="008000"/>
          <w:sz w:val="22"/>
          <w:szCs w:val="22"/>
        </w:rPr>
        <w:t>The “new” heirlooms</w:t>
      </w:r>
      <w:r w:rsidRPr="005D22BE">
        <w:rPr>
          <w:rFonts w:ascii="Apple Chancery" w:hAnsi="Apple Chancery" w:cs="Apple Chancery"/>
          <w:b/>
          <w:color w:val="008000"/>
          <w:sz w:val="22"/>
          <w:szCs w:val="22"/>
        </w:rPr>
        <w:t xml:space="preserve"> </w:t>
      </w:r>
      <w:r w:rsidRPr="005D22BE">
        <w:rPr>
          <w:rFonts w:cs="Helvetica Neue"/>
          <w:color w:val="1F1F1F"/>
          <w:sz w:val="22"/>
          <w:szCs w:val="22"/>
        </w:rPr>
        <w:t>are the result of standard breeding techniques that work to bring back a concentration on flavor and other “heirloom” characteristics while holding on to some of the modern gains of disease resistance.  Some are open pollinated and some are hybrid –read the descriptions carefully if you want to save the seed!</w:t>
      </w:r>
    </w:p>
    <w:p w14:paraId="270DE658" w14:textId="746ACE93" w:rsidR="00301D84" w:rsidRPr="005D22BE" w:rsidRDefault="00301D84" w:rsidP="00301D84">
      <w:pPr>
        <w:rPr>
          <w:rFonts w:cs="Helvetica Neue"/>
          <w:color w:val="1F1F1F"/>
          <w:sz w:val="22"/>
          <w:szCs w:val="22"/>
        </w:rPr>
      </w:pPr>
      <w:r w:rsidRPr="005D22BE">
        <w:rPr>
          <w:rFonts w:ascii="Chalkboard SE" w:hAnsi="Chalkboard SE" w:cs="Apple Chancery"/>
          <w:b/>
          <w:color w:val="008000"/>
          <w:sz w:val="22"/>
          <w:szCs w:val="22"/>
        </w:rPr>
        <w:t>Standard hybrid seeds</w:t>
      </w:r>
      <w:r w:rsidRPr="005D22BE">
        <w:rPr>
          <w:rFonts w:cs="Helvetica Neue"/>
          <w:color w:val="1F1F1F"/>
          <w:sz w:val="22"/>
          <w:szCs w:val="22"/>
        </w:rPr>
        <w:t xml:space="preserve"> are the result of crossing two different “parent” varieties (male genetics from one variety and female genetics from another variety) in the same species.  Seedlings from the direct cross (F1) should have the best of both parents but seed collected from those plants will not – those second</w:t>
      </w:r>
      <w:r w:rsidR="00214632" w:rsidRPr="005D22BE">
        <w:rPr>
          <w:rFonts w:cs="Helvetica Neue"/>
          <w:color w:val="1F1F1F"/>
          <w:sz w:val="22"/>
          <w:szCs w:val="22"/>
        </w:rPr>
        <w:t>-</w:t>
      </w:r>
      <w:r w:rsidRPr="005D22BE">
        <w:rPr>
          <w:rFonts w:cs="Helvetica Neue"/>
          <w:color w:val="1F1F1F"/>
          <w:sz w:val="22"/>
          <w:szCs w:val="22"/>
        </w:rPr>
        <w:t xml:space="preserve">generation seedlings will have a mix of traits.  Although there are some </w:t>
      </w:r>
      <w:proofErr w:type="gramStart"/>
      <w:r w:rsidRPr="005D22BE">
        <w:rPr>
          <w:rFonts w:cs="Helvetica Neue"/>
          <w:color w:val="1F1F1F"/>
          <w:sz w:val="22"/>
          <w:szCs w:val="22"/>
        </w:rPr>
        <w:t>really great</w:t>
      </w:r>
      <w:proofErr w:type="gramEnd"/>
      <w:r w:rsidRPr="005D22BE">
        <w:rPr>
          <w:rFonts w:cs="Helvetica Neue"/>
          <w:color w:val="1F1F1F"/>
          <w:sz w:val="22"/>
          <w:szCs w:val="22"/>
        </w:rPr>
        <w:t xml:space="preserve"> gains in productivity and disease resistance, the genes involved are still true to the plant species itself – no new genetic material from any other species has been added.</w:t>
      </w:r>
    </w:p>
    <w:p w14:paraId="0DF9BC45" w14:textId="48999F78" w:rsidR="003E22FB" w:rsidRPr="005D22BE" w:rsidRDefault="00301D84" w:rsidP="00214632">
      <w:pPr>
        <w:rPr>
          <w:rFonts w:cs="Helvetica"/>
          <w:color w:val="0E0E0E"/>
          <w:sz w:val="22"/>
          <w:szCs w:val="22"/>
        </w:rPr>
      </w:pPr>
      <w:r w:rsidRPr="005D22BE">
        <w:rPr>
          <w:rFonts w:ascii="Chalkboard SE" w:hAnsi="Chalkboard SE" w:cs="Apple Chancery"/>
          <w:b/>
          <w:color w:val="008000"/>
          <w:sz w:val="22"/>
          <w:szCs w:val="22"/>
        </w:rPr>
        <w:t>Genetically modified seeds (GMO’s)</w:t>
      </w:r>
      <w:r w:rsidRPr="005D22BE">
        <w:rPr>
          <w:rFonts w:cs="Helvetica Neue"/>
          <w:color w:val="008000"/>
          <w:sz w:val="22"/>
          <w:szCs w:val="22"/>
        </w:rPr>
        <w:t xml:space="preserve"> </w:t>
      </w:r>
      <w:r w:rsidRPr="005D22BE">
        <w:rPr>
          <w:rFonts w:cs="Helvetica Neue"/>
          <w:color w:val="1F1F1F"/>
          <w:sz w:val="22"/>
          <w:szCs w:val="22"/>
        </w:rPr>
        <w:t xml:space="preserve">are the most talked about seed </w:t>
      </w:r>
      <w:proofErr w:type="gramStart"/>
      <w:r w:rsidRPr="005D22BE">
        <w:rPr>
          <w:rFonts w:cs="Helvetica Neue"/>
          <w:color w:val="1F1F1F"/>
          <w:sz w:val="22"/>
          <w:szCs w:val="22"/>
        </w:rPr>
        <w:t>at the moment</w:t>
      </w:r>
      <w:proofErr w:type="gramEnd"/>
      <w:r w:rsidRPr="005D22BE">
        <w:rPr>
          <w:rFonts w:cs="Helvetica Neue"/>
          <w:color w:val="1F1F1F"/>
          <w:sz w:val="22"/>
          <w:szCs w:val="22"/>
        </w:rPr>
        <w:t xml:space="preserve">.  This is new technology, born of our ability to splice one species DNA (a bacteria’s) into the DNA of another specie (like corn and soybeans).  Some would say that this is just the next logical step in the plant selection process – and, in fact, </w:t>
      </w:r>
      <w:proofErr w:type="gramStart"/>
      <w:r w:rsidRPr="005D22BE">
        <w:rPr>
          <w:rFonts w:cs="Helvetica Neue"/>
          <w:color w:val="1F1F1F"/>
          <w:sz w:val="22"/>
          <w:szCs w:val="22"/>
        </w:rPr>
        <w:t>that’s</w:t>
      </w:r>
      <w:proofErr w:type="gramEnd"/>
      <w:r w:rsidRPr="005D22BE">
        <w:rPr>
          <w:rFonts w:cs="Helvetica Neue"/>
          <w:color w:val="1F1F1F"/>
          <w:sz w:val="22"/>
          <w:szCs w:val="22"/>
        </w:rPr>
        <w:t xml:space="preserve"> exactly what the plant breeders involved in this technology do say.  </w:t>
      </w:r>
      <w:proofErr w:type="gramStart"/>
      <w:r w:rsidRPr="005D22BE">
        <w:rPr>
          <w:rFonts w:cs="Helvetica Neue"/>
          <w:color w:val="1F1F1F"/>
          <w:sz w:val="22"/>
          <w:szCs w:val="22"/>
        </w:rPr>
        <w:t>There’s</w:t>
      </w:r>
      <w:proofErr w:type="gramEnd"/>
      <w:r w:rsidRPr="005D22BE">
        <w:rPr>
          <w:rFonts w:cs="Helvetica Neue"/>
          <w:color w:val="1F1F1F"/>
          <w:sz w:val="22"/>
          <w:szCs w:val="22"/>
        </w:rPr>
        <w:t xml:space="preserve"> also the very real fact that this “new” DNA is now introduced into the world in an entirely different package and the response to that DNA may be very different in the combined package than it would be if the “new” DNA was in its original packaging.  Current GMO seeds are limited to the commodity crops like corn, soybean, alfalfa, cotton, canola, squash, papaya, and sugar beets.  </w:t>
      </w:r>
      <w:r w:rsidRPr="005D22BE">
        <w:rPr>
          <w:rFonts w:cs="Helvetica"/>
          <w:color w:val="0E0E0E"/>
          <w:sz w:val="22"/>
          <w:szCs w:val="22"/>
        </w:rPr>
        <w:t xml:space="preserve">GMO versions of tomatoes, potatoes, and rice have been created and approved by government regulators, but they </w:t>
      </w:r>
      <w:proofErr w:type="gramStart"/>
      <w:r w:rsidRPr="005D22BE">
        <w:rPr>
          <w:rFonts w:cs="Helvetica"/>
          <w:color w:val="0E0E0E"/>
          <w:sz w:val="22"/>
          <w:szCs w:val="22"/>
        </w:rPr>
        <w:t>aren't</w:t>
      </w:r>
      <w:proofErr w:type="gramEnd"/>
      <w:r w:rsidRPr="005D22BE">
        <w:rPr>
          <w:rFonts w:cs="Helvetica"/>
          <w:color w:val="0E0E0E"/>
          <w:sz w:val="22"/>
          <w:szCs w:val="22"/>
        </w:rPr>
        <w:t xml:space="preserve"> commercially available.  None of the seeds that you buy for your garden will have GMO technology in them – to be blunt – it just </w:t>
      </w:r>
      <w:proofErr w:type="gramStart"/>
      <w:r w:rsidRPr="005D22BE">
        <w:rPr>
          <w:rFonts w:cs="Helvetica"/>
          <w:color w:val="0E0E0E"/>
          <w:sz w:val="22"/>
          <w:szCs w:val="22"/>
        </w:rPr>
        <w:t>isn’t</w:t>
      </w:r>
      <w:proofErr w:type="gramEnd"/>
      <w:r w:rsidRPr="005D22BE">
        <w:rPr>
          <w:rFonts w:cs="Helvetica"/>
          <w:color w:val="0E0E0E"/>
          <w:sz w:val="22"/>
          <w:szCs w:val="22"/>
        </w:rPr>
        <w:t xml:space="preserve"> worth the financial investment.  Monsanto and others want the big dollars that come from the mass planting of commodity agriculture not the back yard gardener.  Any company selling to small scale producers usually prides itself on NOT carrying any GMO seeds.</w:t>
      </w:r>
    </w:p>
    <w:p w14:paraId="4887A266" w14:textId="166DFACC" w:rsidR="00650E0C" w:rsidRDefault="00650E0C" w:rsidP="00214632">
      <w:pPr>
        <w:rPr>
          <w:rFonts w:cs="Helvetica"/>
          <w:color w:val="0E0E0E"/>
        </w:rPr>
      </w:pPr>
    </w:p>
    <w:p w14:paraId="01AE8EA5" w14:textId="7FA31958" w:rsidR="005854B2" w:rsidRDefault="005D22BE" w:rsidP="00214632">
      <w:pPr>
        <w:rPr>
          <w:rFonts w:cs="Helvetica"/>
          <w:color w:val="0E0E0E"/>
        </w:rPr>
      </w:pPr>
      <w:r>
        <w:rPr>
          <w:rFonts w:cs="Helvetica"/>
          <w:color w:val="0E0E0E"/>
        </w:rPr>
        <w:t>Some useful links:</w:t>
      </w:r>
    </w:p>
    <w:p w14:paraId="0DC9D839" w14:textId="77777777" w:rsidR="005854B2" w:rsidRDefault="005854B2" w:rsidP="00214632">
      <w:pPr>
        <w:rPr>
          <w:rFonts w:cs="Helvetica"/>
          <w:color w:val="0E0E0E"/>
        </w:rPr>
      </w:pPr>
    </w:p>
    <w:p w14:paraId="1C86F17E" w14:textId="1BB8FCB6" w:rsidR="005854B2" w:rsidRDefault="005854B2" w:rsidP="00214632">
      <w:pPr>
        <w:rPr>
          <w:rFonts w:cs="Helvetica"/>
          <w:color w:val="0E0E0E"/>
        </w:rPr>
      </w:pPr>
      <w:r>
        <w:rPr>
          <w:rFonts w:cs="Helvetica"/>
          <w:color w:val="0E0E0E"/>
        </w:rPr>
        <w:t>John Kempf’s Plant Health Pyramid – read this if nothing else!</w:t>
      </w:r>
    </w:p>
    <w:p w14:paraId="22C37FD3" w14:textId="77777777" w:rsidR="005854B2" w:rsidRDefault="005854B2" w:rsidP="00214632">
      <w:pPr>
        <w:rPr>
          <w:rFonts w:cs="Helvetica"/>
          <w:color w:val="0E0E0E"/>
        </w:rPr>
      </w:pPr>
    </w:p>
    <w:p w14:paraId="25F851E1" w14:textId="5B06541F" w:rsidR="005854B2" w:rsidRDefault="00000000" w:rsidP="00214632">
      <w:pPr>
        <w:rPr>
          <w:rFonts w:cs="Helvetica"/>
          <w:color w:val="0E0E0E"/>
        </w:rPr>
      </w:pPr>
      <w:hyperlink r:id="rId8" w:history="1">
        <w:r w:rsidR="005854B2" w:rsidRPr="008371C7">
          <w:rPr>
            <w:rStyle w:val="Hyperlink"/>
            <w:rFonts w:cs="Helvetica"/>
          </w:rPr>
          <w:t>https://www.advancingecoag.com/plant-health-pyramid</w:t>
        </w:r>
      </w:hyperlink>
    </w:p>
    <w:p w14:paraId="207E8142" w14:textId="77777777" w:rsidR="005854B2" w:rsidRDefault="005854B2" w:rsidP="00214632">
      <w:pPr>
        <w:rPr>
          <w:rFonts w:cs="Helvetica"/>
          <w:color w:val="0E0E0E"/>
        </w:rPr>
      </w:pPr>
    </w:p>
    <w:p w14:paraId="19BAED5D" w14:textId="5ACB66BC" w:rsidR="005854B2" w:rsidRDefault="00E25655" w:rsidP="00214632">
      <w:pPr>
        <w:rPr>
          <w:rFonts w:cs="Helvetica"/>
          <w:color w:val="0E0E0E"/>
        </w:rPr>
      </w:pPr>
      <w:r>
        <w:rPr>
          <w:rFonts w:cs="Helvetica"/>
          <w:color w:val="0E0E0E"/>
        </w:rPr>
        <w:t>-------</w:t>
      </w:r>
    </w:p>
    <w:p w14:paraId="55ACD1DB" w14:textId="77777777" w:rsidR="00374EDC" w:rsidRDefault="00374EDC" w:rsidP="00214632">
      <w:pPr>
        <w:rPr>
          <w:rFonts w:cs="Helvetica"/>
          <w:color w:val="0E0E0E"/>
        </w:rPr>
      </w:pPr>
    </w:p>
    <w:p w14:paraId="07784D80" w14:textId="77777777" w:rsidR="005D22BE" w:rsidRPr="005D22BE" w:rsidRDefault="00000000" w:rsidP="005D22BE">
      <w:pPr>
        <w:widowControl w:val="0"/>
        <w:autoSpaceDE w:val="0"/>
        <w:autoSpaceDN w:val="0"/>
        <w:adjustRightInd w:val="0"/>
        <w:rPr>
          <w:sz w:val="22"/>
          <w:szCs w:val="22"/>
        </w:rPr>
      </w:pPr>
      <w:hyperlink r:id="rId9" w:history="1">
        <w:r w:rsidR="005D22BE" w:rsidRPr="005D22BE">
          <w:rPr>
            <w:sz w:val="22"/>
            <w:szCs w:val="22"/>
            <w:u w:val="single" w:color="0000E9"/>
          </w:rPr>
          <w:t>https://www.scientificamerican.com/article/soil-depletion-and-nutrition-loss</w:t>
        </w:r>
      </w:hyperlink>
      <w:r w:rsidR="005D22BE" w:rsidRPr="005D22BE">
        <w:rPr>
          <w:sz w:val="22"/>
          <w:szCs w:val="22"/>
        </w:rPr>
        <w:t>/</w:t>
      </w:r>
    </w:p>
    <w:p w14:paraId="27EE738B" w14:textId="77777777" w:rsidR="005D22BE" w:rsidRPr="005D22BE" w:rsidRDefault="005D22BE" w:rsidP="005D22BE">
      <w:pPr>
        <w:widowControl w:val="0"/>
        <w:autoSpaceDE w:val="0"/>
        <w:autoSpaceDN w:val="0"/>
        <w:adjustRightInd w:val="0"/>
        <w:rPr>
          <w:sz w:val="22"/>
          <w:szCs w:val="22"/>
        </w:rPr>
      </w:pPr>
    </w:p>
    <w:p w14:paraId="01D36455" w14:textId="77777777" w:rsidR="005D22BE" w:rsidRPr="005D22BE" w:rsidRDefault="00000000" w:rsidP="005D22BE">
      <w:pPr>
        <w:widowControl w:val="0"/>
        <w:autoSpaceDE w:val="0"/>
        <w:autoSpaceDN w:val="0"/>
        <w:adjustRightInd w:val="0"/>
        <w:rPr>
          <w:sz w:val="22"/>
          <w:szCs w:val="22"/>
        </w:rPr>
      </w:pPr>
      <w:hyperlink r:id="rId10" w:history="1">
        <w:r w:rsidR="005D22BE" w:rsidRPr="005D22BE">
          <w:rPr>
            <w:sz w:val="22"/>
            <w:szCs w:val="22"/>
            <w:u w:val="single" w:color="0000E9"/>
          </w:rPr>
          <w:t>http://www.bionutrient.org/news/nutrient-dense-crops</w:t>
        </w:r>
      </w:hyperlink>
    </w:p>
    <w:p w14:paraId="0D8118EF" w14:textId="77777777" w:rsidR="005D22BE" w:rsidRPr="005D22BE" w:rsidRDefault="005D22BE" w:rsidP="005D22BE">
      <w:pPr>
        <w:widowControl w:val="0"/>
        <w:autoSpaceDE w:val="0"/>
        <w:autoSpaceDN w:val="0"/>
        <w:adjustRightInd w:val="0"/>
        <w:rPr>
          <w:sz w:val="22"/>
          <w:szCs w:val="22"/>
        </w:rPr>
      </w:pPr>
    </w:p>
    <w:p w14:paraId="2CA63A34" w14:textId="77777777" w:rsidR="005D22BE" w:rsidRPr="005D22BE" w:rsidRDefault="00000000" w:rsidP="005D22BE">
      <w:pPr>
        <w:widowControl w:val="0"/>
        <w:autoSpaceDE w:val="0"/>
        <w:autoSpaceDN w:val="0"/>
        <w:adjustRightInd w:val="0"/>
        <w:rPr>
          <w:sz w:val="22"/>
          <w:szCs w:val="22"/>
        </w:rPr>
      </w:pPr>
      <w:hyperlink r:id="rId11" w:history="1">
        <w:r w:rsidR="005D22BE" w:rsidRPr="005D22BE">
          <w:rPr>
            <w:sz w:val="22"/>
            <w:szCs w:val="22"/>
            <w:u w:val="single" w:color="0000E9"/>
          </w:rPr>
          <w:t>http://www.bionutrient.org/news/growing-super-food</w:t>
        </w:r>
      </w:hyperlink>
    </w:p>
    <w:p w14:paraId="0013AB45" w14:textId="77777777" w:rsidR="005D22BE" w:rsidRPr="005D22BE" w:rsidRDefault="005D22BE" w:rsidP="005D22BE">
      <w:pPr>
        <w:widowControl w:val="0"/>
        <w:autoSpaceDE w:val="0"/>
        <w:autoSpaceDN w:val="0"/>
        <w:adjustRightInd w:val="0"/>
        <w:rPr>
          <w:sz w:val="22"/>
          <w:szCs w:val="22"/>
        </w:rPr>
      </w:pPr>
    </w:p>
    <w:p w14:paraId="3186B4A9" w14:textId="65068345" w:rsidR="006F5B48" w:rsidRDefault="00000000" w:rsidP="005D22BE">
      <w:pPr>
        <w:widowControl w:val="0"/>
        <w:autoSpaceDE w:val="0"/>
        <w:autoSpaceDN w:val="0"/>
        <w:adjustRightInd w:val="0"/>
        <w:rPr>
          <w:sz w:val="22"/>
          <w:szCs w:val="22"/>
        </w:rPr>
      </w:pPr>
      <w:hyperlink r:id="rId12" w:history="1">
        <w:r w:rsidR="005D22BE" w:rsidRPr="005D22BE">
          <w:rPr>
            <w:sz w:val="22"/>
            <w:szCs w:val="22"/>
            <w:u w:val="single" w:color="0000E9"/>
          </w:rPr>
          <w:t>http://permaculturenews.org/2015/01/21/quality-over-quantity-growing-nutrient-dense-food-in-urban-gardens</w:t>
        </w:r>
      </w:hyperlink>
      <w:r w:rsidR="005D22BE" w:rsidRPr="005D22BE">
        <w:rPr>
          <w:sz w:val="22"/>
          <w:szCs w:val="22"/>
        </w:rPr>
        <w:t>/</w:t>
      </w:r>
    </w:p>
    <w:p w14:paraId="0A14FC96" w14:textId="1A1BA49C" w:rsidR="00374EDC" w:rsidRPr="005D22BE" w:rsidRDefault="00374EDC" w:rsidP="005D22BE">
      <w:pPr>
        <w:widowControl w:val="0"/>
        <w:autoSpaceDE w:val="0"/>
        <w:autoSpaceDN w:val="0"/>
        <w:adjustRightInd w:val="0"/>
        <w:rPr>
          <w:sz w:val="22"/>
          <w:szCs w:val="22"/>
        </w:rPr>
      </w:pPr>
      <w:r>
        <w:rPr>
          <w:sz w:val="22"/>
          <w:szCs w:val="22"/>
        </w:rPr>
        <w:t>Refractometer grid</w:t>
      </w:r>
    </w:p>
    <w:p w14:paraId="24D703E3" w14:textId="77777777" w:rsidR="005D22BE" w:rsidRPr="005D22BE" w:rsidRDefault="00000000" w:rsidP="005D22BE">
      <w:pPr>
        <w:widowControl w:val="0"/>
        <w:autoSpaceDE w:val="0"/>
        <w:autoSpaceDN w:val="0"/>
        <w:adjustRightInd w:val="0"/>
        <w:rPr>
          <w:sz w:val="22"/>
          <w:szCs w:val="22"/>
        </w:rPr>
      </w:pPr>
      <w:hyperlink r:id="rId13" w:history="1">
        <w:r w:rsidR="005D22BE" w:rsidRPr="005D22BE">
          <w:rPr>
            <w:rStyle w:val="Hyperlink"/>
            <w:sz w:val="22"/>
            <w:szCs w:val="22"/>
          </w:rPr>
          <w:t>http://bionutrient.org/sites/all/files/docs/RefractiveIndexOfCropJuices.pdf</w:t>
        </w:r>
      </w:hyperlink>
    </w:p>
    <w:p w14:paraId="0F0B59DD" w14:textId="6C786758" w:rsidR="005D22BE" w:rsidRDefault="005D22BE" w:rsidP="005D22BE">
      <w:pPr>
        <w:rPr>
          <w:sz w:val="22"/>
          <w:szCs w:val="22"/>
        </w:rPr>
      </w:pPr>
    </w:p>
    <w:p w14:paraId="62219001" w14:textId="0809E964" w:rsidR="00374EDC" w:rsidRPr="005D22BE" w:rsidRDefault="00374EDC" w:rsidP="005D22BE">
      <w:pPr>
        <w:rPr>
          <w:sz w:val="22"/>
          <w:szCs w:val="22"/>
        </w:rPr>
      </w:pPr>
      <w:r>
        <w:rPr>
          <w:sz w:val="22"/>
          <w:szCs w:val="22"/>
        </w:rPr>
        <w:t>Excellent pollinator list</w:t>
      </w:r>
    </w:p>
    <w:p w14:paraId="41833F0A" w14:textId="77777777" w:rsidR="005D22BE" w:rsidRPr="005D22BE" w:rsidRDefault="00000000" w:rsidP="005D22BE">
      <w:pPr>
        <w:rPr>
          <w:sz w:val="22"/>
          <w:szCs w:val="22"/>
        </w:rPr>
      </w:pPr>
      <w:hyperlink r:id="rId14" w:history="1">
        <w:r w:rsidR="005D22BE" w:rsidRPr="005D22BE">
          <w:rPr>
            <w:rStyle w:val="Hyperlink"/>
            <w:sz w:val="22"/>
            <w:szCs w:val="22"/>
          </w:rPr>
          <w:t>https://www.mass.gov/doc/creating-pollinator-friendly-gardens-with-native-plants-locally-available-options/download</w:t>
        </w:r>
      </w:hyperlink>
    </w:p>
    <w:p w14:paraId="63162E9C" w14:textId="7E588AD2" w:rsidR="005D22BE" w:rsidRDefault="005D22BE" w:rsidP="005D22BE">
      <w:pPr>
        <w:rPr>
          <w:sz w:val="22"/>
          <w:szCs w:val="22"/>
        </w:rPr>
      </w:pPr>
    </w:p>
    <w:p w14:paraId="0F7C2B6A" w14:textId="77777777" w:rsidR="00374EDC" w:rsidRDefault="00374EDC" w:rsidP="005D22BE">
      <w:pPr>
        <w:rPr>
          <w:sz w:val="22"/>
          <w:szCs w:val="22"/>
        </w:rPr>
      </w:pPr>
    </w:p>
    <w:p w14:paraId="25D2A44F" w14:textId="61FBAF2D" w:rsidR="00374EDC" w:rsidRPr="005D22BE" w:rsidRDefault="00374EDC" w:rsidP="005D22BE">
      <w:pPr>
        <w:rPr>
          <w:sz w:val="22"/>
          <w:szCs w:val="22"/>
        </w:rPr>
      </w:pPr>
      <w:r>
        <w:rPr>
          <w:sz w:val="22"/>
          <w:szCs w:val="22"/>
        </w:rPr>
        <w:lastRenderedPageBreak/>
        <w:t>Calendars</w:t>
      </w:r>
    </w:p>
    <w:p w14:paraId="466FFC74" w14:textId="0D689B1E" w:rsidR="005D22BE" w:rsidRPr="005D22BE" w:rsidRDefault="00000000" w:rsidP="005D22BE">
      <w:pPr>
        <w:rPr>
          <w:sz w:val="22"/>
          <w:szCs w:val="22"/>
        </w:rPr>
      </w:pPr>
      <w:hyperlink r:id="rId15" w:history="1">
        <w:r w:rsidR="005D22BE" w:rsidRPr="005D22BE">
          <w:rPr>
            <w:rStyle w:val="Hyperlink"/>
            <w:sz w:val="22"/>
            <w:szCs w:val="22"/>
          </w:rPr>
          <w:t>http://www.stellanatura.com</w:t>
        </w:r>
      </w:hyperlink>
      <w:r w:rsidR="005D22BE">
        <w:rPr>
          <w:sz w:val="22"/>
          <w:szCs w:val="22"/>
        </w:rPr>
        <w:t xml:space="preserve"> and </w:t>
      </w:r>
      <w:hyperlink r:id="rId16" w:history="1">
        <w:r w:rsidR="005D22BE" w:rsidRPr="008D6244">
          <w:rPr>
            <w:rStyle w:val="Hyperlink"/>
            <w:sz w:val="22"/>
            <w:szCs w:val="22"/>
          </w:rPr>
          <w:t>https://www.acresusa.com/acres-usa-announcements/book-of-the-week-2021-calendars/</w:t>
        </w:r>
      </w:hyperlink>
    </w:p>
    <w:p w14:paraId="5134B938" w14:textId="140DC1D9" w:rsidR="005D22BE" w:rsidRDefault="005D22BE" w:rsidP="005D22BE"/>
    <w:p w14:paraId="63EBB733" w14:textId="77777777" w:rsidR="00374EDC" w:rsidRPr="00374EDC" w:rsidRDefault="00374EDC" w:rsidP="00374EDC">
      <w:r w:rsidRPr="00374EDC">
        <w:rPr>
          <w:rFonts w:hint="cs"/>
        </w:rPr>
        <w:t>Advancing Eco-Agriculture</w:t>
      </w:r>
    </w:p>
    <w:p w14:paraId="64E017B6" w14:textId="299A41B9" w:rsidR="00374EDC" w:rsidRDefault="00000000" w:rsidP="00374EDC">
      <w:hyperlink r:id="rId17" w:history="1">
        <w:r w:rsidR="00374EDC" w:rsidRPr="00374EDC">
          <w:rPr>
            <w:rStyle w:val="Hyperlink"/>
            <w:rFonts w:hint="cs"/>
          </w:rPr>
          <w:t>https://www.advancingecoag.com</w:t>
        </w:r>
      </w:hyperlink>
    </w:p>
    <w:p w14:paraId="1DD8233C" w14:textId="77777777" w:rsidR="00374EDC" w:rsidRPr="00374EDC" w:rsidRDefault="00374EDC" w:rsidP="00374EDC"/>
    <w:p w14:paraId="03FA8873" w14:textId="77777777" w:rsidR="00374EDC" w:rsidRPr="00374EDC" w:rsidRDefault="00374EDC" w:rsidP="00374EDC">
      <w:r w:rsidRPr="00374EDC">
        <w:rPr>
          <w:rFonts w:hint="cs"/>
        </w:rPr>
        <w:t>Acres, USA</w:t>
      </w:r>
    </w:p>
    <w:p w14:paraId="3D514366" w14:textId="07CC8426" w:rsidR="00374EDC" w:rsidRDefault="00000000" w:rsidP="00374EDC">
      <w:hyperlink r:id="rId18" w:history="1">
        <w:r w:rsidR="00374EDC" w:rsidRPr="00374EDC">
          <w:rPr>
            <w:rStyle w:val="Hyperlink"/>
            <w:rFonts w:hint="cs"/>
          </w:rPr>
          <w:t>https://www.acresusa.com/what-is-eco-agriculture/</w:t>
        </w:r>
      </w:hyperlink>
    </w:p>
    <w:p w14:paraId="4BF666FE" w14:textId="77777777" w:rsidR="00374EDC" w:rsidRPr="00374EDC" w:rsidRDefault="00374EDC" w:rsidP="00374EDC"/>
    <w:p w14:paraId="71936C8E" w14:textId="77777777" w:rsidR="00374EDC" w:rsidRPr="00374EDC" w:rsidRDefault="00374EDC" w:rsidP="00374EDC">
      <w:proofErr w:type="spellStart"/>
      <w:r w:rsidRPr="00374EDC">
        <w:rPr>
          <w:rFonts w:hint="cs"/>
        </w:rPr>
        <w:t>Bionutrient</w:t>
      </w:r>
      <w:proofErr w:type="spellEnd"/>
      <w:r w:rsidRPr="00374EDC">
        <w:rPr>
          <w:rFonts w:hint="cs"/>
        </w:rPr>
        <w:t xml:space="preserve"> Food Association</w:t>
      </w:r>
    </w:p>
    <w:p w14:paraId="3FB86EE2" w14:textId="46D9F929" w:rsidR="00374EDC" w:rsidRDefault="00000000" w:rsidP="00374EDC">
      <w:hyperlink r:id="rId19" w:history="1">
        <w:r w:rsidR="00374EDC" w:rsidRPr="00374EDC">
          <w:rPr>
            <w:rStyle w:val="Hyperlink"/>
            <w:rFonts w:hint="cs"/>
          </w:rPr>
          <w:t>https://bionutrient.org/site/</w:t>
        </w:r>
      </w:hyperlink>
    </w:p>
    <w:p w14:paraId="33388066" w14:textId="77777777" w:rsidR="00374EDC" w:rsidRPr="00374EDC" w:rsidRDefault="00374EDC" w:rsidP="00374EDC"/>
    <w:p w14:paraId="2182B224" w14:textId="77777777" w:rsidR="00374EDC" w:rsidRPr="00374EDC" w:rsidRDefault="00374EDC" w:rsidP="00374EDC">
      <w:r w:rsidRPr="00374EDC">
        <w:rPr>
          <w:rFonts w:hint="cs"/>
        </w:rPr>
        <w:t>Agri-dynamics</w:t>
      </w:r>
    </w:p>
    <w:p w14:paraId="2DF8C0FB" w14:textId="3BBDEFC9" w:rsidR="00374EDC" w:rsidRDefault="00000000" w:rsidP="00374EDC">
      <w:hyperlink r:id="rId20" w:history="1">
        <w:r w:rsidR="00374EDC" w:rsidRPr="00374EDC">
          <w:rPr>
            <w:rStyle w:val="Hyperlink"/>
            <w:rFonts w:hint="cs"/>
          </w:rPr>
          <w:t>https://www.agri-dynamics.com/crops</w:t>
        </w:r>
      </w:hyperlink>
    </w:p>
    <w:p w14:paraId="00A4B7C8" w14:textId="4A2B2B41" w:rsidR="00A86EE6" w:rsidRDefault="00A86EE6" w:rsidP="00374EDC"/>
    <w:p w14:paraId="7A97F40B" w14:textId="7BEC7A23" w:rsidR="00A86EE6" w:rsidRDefault="00A86EE6" w:rsidP="00374EDC"/>
    <w:p w14:paraId="3A168F58" w14:textId="77777777" w:rsidR="00A86EE6" w:rsidRPr="00374EDC" w:rsidRDefault="00A86EE6" w:rsidP="00374EDC"/>
    <w:p w14:paraId="6ED26796" w14:textId="77777777" w:rsidR="00374EDC" w:rsidRPr="005D22BE" w:rsidRDefault="00374EDC" w:rsidP="005D22BE"/>
    <w:sectPr w:rsidR="00374EDC" w:rsidRPr="005D22BE" w:rsidSect="003A307E">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halkboard SE">
    <w:altName w:val="Calibri"/>
    <w:charset w:val="4D"/>
    <w:family w:val="script"/>
    <w:pitch w:val="variable"/>
    <w:sig w:usb0="80000023" w:usb1="00000000" w:usb2="00000000" w:usb3="00000000" w:csb0="00000001" w:csb1="00000000"/>
  </w:font>
  <w:font w:name="Apple Chancery">
    <w:altName w:val="Arial"/>
    <w:charset w:val="B1"/>
    <w:family w:val="script"/>
    <w:pitch w:val="variable"/>
    <w:sig w:usb0="80000867" w:usb1="00000003" w:usb2="00000000" w:usb3="00000000" w:csb0="000001F3" w:csb1="00000000"/>
  </w:font>
  <w:font w:name="Helvetica">
    <w:panose1 w:val="020B0604020202020204"/>
    <w:charset w:val="00"/>
    <w:family w:val="auto"/>
    <w:pitch w:val="variable"/>
    <w:sig w:usb0="E00002FF" w:usb1="5000785B" w:usb2="00000000" w:usb3="00000000" w:csb0="0000019F" w:csb1="00000000"/>
  </w:font>
  <w:font w:name="Helvetica Neue">
    <w:altName w:val="Helvetic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86667A"/>
    <w:multiLevelType w:val="hybridMultilevel"/>
    <w:tmpl w:val="35383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1815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A7"/>
    <w:rsid w:val="00132833"/>
    <w:rsid w:val="002006ED"/>
    <w:rsid w:val="00214632"/>
    <w:rsid w:val="002622A7"/>
    <w:rsid w:val="00301D84"/>
    <w:rsid w:val="00374EDC"/>
    <w:rsid w:val="003A307E"/>
    <w:rsid w:val="003E22FB"/>
    <w:rsid w:val="00477B62"/>
    <w:rsid w:val="00491059"/>
    <w:rsid w:val="004B0BFC"/>
    <w:rsid w:val="004E0D65"/>
    <w:rsid w:val="005854B2"/>
    <w:rsid w:val="005B6697"/>
    <w:rsid w:val="005D22BE"/>
    <w:rsid w:val="00650E0C"/>
    <w:rsid w:val="006B1D17"/>
    <w:rsid w:val="006E35F1"/>
    <w:rsid w:val="006F5B48"/>
    <w:rsid w:val="00A86EE6"/>
    <w:rsid w:val="00B96983"/>
    <w:rsid w:val="00DE1819"/>
    <w:rsid w:val="00E25655"/>
    <w:rsid w:val="00E42400"/>
    <w:rsid w:val="00E75CD7"/>
    <w:rsid w:val="00E86A69"/>
    <w:rsid w:val="00F61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6ABD41"/>
  <w14:defaultImageDpi w14:val="300"/>
  <w15:docId w15:val="{22FF207D-02B0-C841-9880-43AD4D996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22A7"/>
    <w:rPr>
      <w:color w:val="0000FF" w:themeColor="hyperlink"/>
      <w:u w:val="single"/>
    </w:rPr>
  </w:style>
  <w:style w:type="paragraph" w:styleId="ListParagraph">
    <w:name w:val="List Paragraph"/>
    <w:basedOn w:val="Normal"/>
    <w:uiPriority w:val="34"/>
    <w:qFormat/>
    <w:rsid w:val="002622A7"/>
    <w:pPr>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2622A7"/>
    <w:rPr>
      <w:rFonts w:ascii="Lucida Grande" w:hAnsi="Lucida Grande"/>
      <w:sz w:val="18"/>
      <w:szCs w:val="18"/>
    </w:rPr>
  </w:style>
  <w:style w:type="character" w:customStyle="1" w:styleId="BalloonTextChar">
    <w:name w:val="Balloon Text Char"/>
    <w:basedOn w:val="DefaultParagraphFont"/>
    <w:link w:val="BalloonText"/>
    <w:uiPriority w:val="99"/>
    <w:semiHidden/>
    <w:rsid w:val="002622A7"/>
    <w:rPr>
      <w:rFonts w:ascii="Lucida Grande" w:hAnsi="Lucida Grande"/>
      <w:sz w:val="18"/>
      <w:szCs w:val="18"/>
    </w:rPr>
  </w:style>
  <w:style w:type="character" w:styleId="FollowedHyperlink">
    <w:name w:val="FollowedHyperlink"/>
    <w:basedOn w:val="DefaultParagraphFont"/>
    <w:uiPriority w:val="99"/>
    <w:semiHidden/>
    <w:unhideWhenUsed/>
    <w:rsid w:val="005D22BE"/>
    <w:rPr>
      <w:color w:val="800080" w:themeColor="followedHyperlink"/>
      <w:u w:val="single"/>
    </w:rPr>
  </w:style>
  <w:style w:type="character" w:styleId="UnresolvedMention">
    <w:name w:val="Unresolved Mention"/>
    <w:basedOn w:val="DefaultParagraphFont"/>
    <w:uiPriority w:val="99"/>
    <w:semiHidden/>
    <w:unhideWhenUsed/>
    <w:rsid w:val="005D2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975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vancingecoag.com/plant-health-pyramid" TargetMode="External"/><Relationship Id="rId13" Type="http://schemas.openxmlformats.org/officeDocument/2006/relationships/hyperlink" Target="http://bionutrient.org/sites/all/files/docs/RefractiveIndexOfCropJuices.pdf" TargetMode="External"/><Relationship Id="rId18" Type="http://schemas.openxmlformats.org/officeDocument/2006/relationships/hyperlink" Target="https://www.acresusa.com/what-is-eco-agricultur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wmf"/><Relationship Id="rId12" Type="http://schemas.openxmlformats.org/officeDocument/2006/relationships/hyperlink" Target="http://permaculturenews.org/2015/01/21/quality-over-quantity-growing-nutrient-dense-food-in-urban-gardens" TargetMode="External"/><Relationship Id="rId17" Type="http://schemas.openxmlformats.org/officeDocument/2006/relationships/hyperlink" Target="https://www.advancingecoag.com/" TargetMode="External"/><Relationship Id="rId2" Type="http://schemas.openxmlformats.org/officeDocument/2006/relationships/styles" Target="styles.xml"/><Relationship Id="rId16" Type="http://schemas.openxmlformats.org/officeDocument/2006/relationships/hyperlink" Target="https://www.acresusa.com/acres-usa-announcements/book-of-the-week-2021-calendars/" TargetMode="External"/><Relationship Id="rId20" Type="http://schemas.openxmlformats.org/officeDocument/2006/relationships/hyperlink" Target="https://www.agri-dynamics.com/crops" TargetMode="Externa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hyperlink" Target="http://www.bionutrient.org/news/growing-super-food" TargetMode="External"/><Relationship Id="rId5" Type="http://schemas.openxmlformats.org/officeDocument/2006/relationships/image" Target="media/image1.emf"/><Relationship Id="rId15" Type="http://schemas.openxmlformats.org/officeDocument/2006/relationships/hyperlink" Target="http://www.stellanatura.com" TargetMode="External"/><Relationship Id="rId10" Type="http://schemas.openxmlformats.org/officeDocument/2006/relationships/hyperlink" Target="http://www.bionutrient.org/news/nutrient-dense-crops" TargetMode="External"/><Relationship Id="rId19" Type="http://schemas.openxmlformats.org/officeDocument/2006/relationships/hyperlink" Target="https://bionutrient.org/site/" TargetMode="External"/><Relationship Id="rId4" Type="http://schemas.openxmlformats.org/officeDocument/2006/relationships/webSettings" Target="webSettings.xml"/><Relationship Id="rId9" Type="http://schemas.openxmlformats.org/officeDocument/2006/relationships/hyperlink" Target="https://www.scientificamerican.com/article/soil-depletion-and-nutrition-loss" TargetMode="External"/><Relationship Id="rId14" Type="http://schemas.openxmlformats.org/officeDocument/2006/relationships/hyperlink" Target="https://www.mass.gov/doc/creating-pollinator-friendly-gardens-with-native-plants-locally-available-options/downloa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1650</Words>
  <Characters>9406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Louise Altobelli</dc:creator>
  <cp:keywords/>
  <dc:description/>
  <cp:lastModifiedBy>Margherita Altobelli</cp:lastModifiedBy>
  <cp:revision>5</cp:revision>
  <cp:lastPrinted>2024-02-22T17:07:00Z</cp:lastPrinted>
  <dcterms:created xsi:type="dcterms:W3CDTF">2024-02-22T18:43:00Z</dcterms:created>
  <dcterms:modified xsi:type="dcterms:W3CDTF">2024-03-01T14:41:00Z</dcterms:modified>
</cp:coreProperties>
</file>